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60E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60EFF" w:rsidRDefault="00E7667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EF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60EFF" w:rsidRDefault="00E76672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26.11.2021 N 996</w:t>
            </w:r>
            <w:r>
              <w:rPr>
                <w:sz w:val="48"/>
              </w:rPr>
              <w:br/>
              <w:t>(ред. от 09.11.2023)</w:t>
            </w:r>
            <w:r>
              <w:rPr>
                <w:sz w:val="48"/>
              </w:rPr>
              <w:br/>
              <w:t>"Об утверждении муниципальной программы города Канска "Развитие малого и среднего предпринимательства"</w:t>
            </w:r>
          </w:p>
        </w:tc>
      </w:tr>
      <w:tr w:rsidR="00260E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60EFF" w:rsidRDefault="00E76672" w:rsidP="00E7667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260EFF" w:rsidRDefault="00260EFF">
      <w:pPr>
        <w:pStyle w:val="ConsPlusNormal0"/>
        <w:sectPr w:rsidR="00260E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60EFF" w:rsidRDefault="00260EFF">
      <w:pPr>
        <w:pStyle w:val="ConsPlusNormal0"/>
        <w:jc w:val="both"/>
        <w:outlineLvl w:val="0"/>
      </w:pPr>
    </w:p>
    <w:p w:rsidR="00260EFF" w:rsidRDefault="00E76672">
      <w:pPr>
        <w:pStyle w:val="ConsPlusTitle0"/>
        <w:jc w:val="center"/>
        <w:outlineLvl w:val="0"/>
      </w:pPr>
      <w:r>
        <w:t>АДМИНИСТРАЦИЯ ГОРОДА КАНСКА</w:t>
      </w:r>
    </w:p>
    <w:p w:rsidR="00260EFF" w:rsidRDefault="00E76672">
      <w:pPr>
        <w:pStyle w:val="ConsPlusTitle0"/>
        <w:jc w:val="center"/>
      </w:pPr>
      <w:r>
        <w:t>КРАСНОЯРСКОГО КРАЯ</w:t>
      </w:r>
    </w:p>
    <w:p w:rsidR="00260EFF" w:rsidRDefault="00260EFF">
      <w:pPr>
        <w:pStyle w:val="ConsPlusTitle0"/>
        <w:jc w:val="center"/>
      </w:pPr>
    </w:p>
    <w:p w:rsidR="00260EFF" w:rsidRDefault="00E76672">
      <w:pPr>
        <w:pStyle w:val="ConsPlusTitle0"/>
        <w:jc w:val="center"/>
      </w:pPr>
      <w:r>
        <w:t>ПОСТАНОВЛЕНИЕ</w:t>
      </w:r>
    </w:p>
    <w:p w:rsidR="00260EFF" w:rsidRDefault="00E76672">
      <w:pPr>
        <w:pStyle w:val="ConsPlusTitle0"/>
        <w:jc w:val="center"/>
      </w:pPr>
      <w:r>
        <w:t>от 26 ноября 2021 г. N 996</w:t>
      </w:r>
    </w:p>
    <w:p w:rsidR="00260EFF" w:rsidRDefault="00260EFF">
      <w:pPr>
        <w:pStyle w:val="ConsPlusTitle0"/>
        <w:jc w:val="center"/>
      </w:pPr>
    </w:p>
    <w:p w:rsidR="00260EFF" w:rsidRDefault="00E76672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260EFF" w:rsidRDefault="00E76672">
      <w:pPr>
        <w:pStyle w:val="ConsPlusTitle0"/>
        <w:jc w:val="center"/>
      </w:pPr>
      <w:r>
        <w:t>"РАЗВИТИЕ МАЛОГО И СРЕДНЕГО ПРЕДПРИНИМАТЕЛЬСТВА"</w:t>
      </w:r>
    </w:p>
    <w:p w:rsidR="00260EFF" w:rsidRDefault="00260E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0E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FF" w:rsidRDefault="00E7667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6" w:tooltip="Постановление администрации г. Канска Красноярского края от 18.02.2022 N 126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09.03.2022 </w:t>
            </w:r>
            <w:hyperlink r:id="rId17" w:tooltip="Постановление администрации г. Канска Красноярского края от 09.03.2022 N 190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01.06.2022 </w:t>
            </w:r>
            <w:hyperlink r:id="rId18" w:tooltip="Постановление администрации г. Канска Красноярского края от 01.06.2022 N 590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,</w:t>
            </w:r>
          </w:p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9" w:tooltip="Постановление администрации г. Канска Красноярского края от 08.11.2022 N 1267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126</w:t>
              </w:r>
              <w:r>
                <w:rPr>
                  <w:color w:val="0000FF"/>
                </w:rPr>
                <w:t>7</w:t>
              </w:r>
            </w:hyperlink>
            <w:r>
              <w:rPr>
                <w:color w:val="392C69"/>
              </w:rPr>
              <w:t xml:space="preserve">, от 17.02.2023 </w:t>
            </w:r>
            <w:hyperlink r:id="rId20" w:tooltip="Постановление администрации г. Канска Красноярского края от 17.02.2023 N 170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02.06.2023 </w:t>
            </w:r>
            <w:hyperlink r:id="rId21" w:tooltip="Постановление администрации г. Канска Красноярского края от 02.06.2023 N 663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21.07.2023 </w:t>
            </w:r>
            <w:hyperlink r:id="rId22" w:tooltip="Постановление администрации г. Канска Красноярского края от 21.07.2023 N 885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 xml:space="preserve">, от 09.11.2023 </w:t>
            </w:r>
            <w:hyperlink r:id="rId23" w:tooltip="Постановление администрации г. Канска Красноярского края от 09.11.2023 N 1337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N 1337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</w:tr>
    </w:tbl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24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25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22.08.2013 N 1096 "Об утверждении Порядка принятия решений о разрабо</w:t>
      </w:r>
      <w:r>
        <w:t xml:space="preserve">тке муниципальных программ города Канска, их формировании и реализации", </w:t>
      </w:r>
      <w:hyperlink r:id="rId26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22.08.2013 N 1095 "Об утверждении перечня муниципальных программ города Канска", руководствуясь </w:t>
      </w:r>
      <w:hyperlink r:id="rId27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>,</w:t>
      </w:r>
      <w:proofErr w:type="gramEnd"/>
      <w:r>
        <w:t xml:space="preserve"> </w:t>
      </w:r>
      <w:hyperlink r:id="rId28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34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"Развитие малого и среднего предпринимательства" согласно приложению к настоящему Постановлению.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2. Ведущему специалисту Отдела культуры администрации г. Канска Н.А. Нестеровой оп</w:t>
      </w:r>
      <w:r>
        <w:t>убликовать настоящее Постановление в официальном печатном издании "</w:t>
      </w:r>
      <w:proofErr w:type="spellStart"/>
      <w:r>
        <w:t>Канский</w:t>
      </w:r>
      <w:proofErr w:type="spellEnd"/>
      <w:r>
        <w:t xml:space="preserve"> вестник" и разместить на официальном сайте администрации города Канска в сети Интернет.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</w:t>
      </w:r>
      <w:r>
        <w:t xml:space="preserve">экономике и финансам Е.Н. </w:t>
      </w:r>
      <w:proofErr w:type="spellStart"/>
      <w:r>
        <w:t>Лифанскую</w:t>
      </w:r>
      <w:proofErr w:type="spellEnd"/>
      <w:r>
        <w:t>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4. Постановление вступает в силу со дня его официального опубликования, но не ранее 1 января 2022 года.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</w:pPr>
      <w:r>
        <w:t>Глава</w:t>
      </w:r>
    </w:p>
    <w:p w:rsidR="00260EFF" w:rsidRDefault="00E76672">
      <w:pPr>
        <w:pStyle w:val="ConsPlusNormal0"/>
        <w:jc w:val="right"/>
      </w:pPr>
      <w:r>
        <w:t>города Канска</w:t>
      </w:r>
    </w:p>
    <w:p w:rsidR="00260EFF" w:rsidRDefault="00E76672">
      <w:pPr>
        <w:pStyle w:val="ConsPlusNormal0"/>
        <w:jc w:val="right"/>
      </w:pPr>
      <w:r>
        <w:t>А.М.БЕРЕСНЕВ</w:t>
      </w: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0"/>
      </w:pPr>
      <w:r>
        <w:t>Приложение</w:t>
      </w:r>
    </w:p>
    <w:p w:rsidR="00260EFF" w:rsidRDefault="00E76672">
      <w:pPr>
        <w:pStyle w:val="ConsPlusNormal0"/>
        <w:jc w:val="right"/>
      </w:pPr>
      <w:r>
        <w:t>к Постановлению</w:t>
      </w:r>
    </w:p>
    <w:p w:rsidR="00260EFF" w:rsidRDefault="00E76672">
      <w:pPr>
        <w:pStyle w:val="ConsPlusNormal0"/>
        <w:jc w:val="right"/>
      </w:pPr>
      <w:r>
        <w:t>администрации города Канска</w:t>
      </w:r>
    </w:p>
    <w:p w:rsidR="00260EFF" w:rsidRDefault="00E76672">
      <w:pPr>
        <w:pStyle w:val="ConsPlusNormal0"/>
        <w:jc w:val="right"/>
      </w:pPr>
      <w:r>
        <w:t xml:space="preserve">от 26 ноября 2021 г. </w:t>
      </w:r>
      <w:r>
        <w:t>N 996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0" w:name="P34"/>
      <w:bookmarkEnd w:id="0"/>
      <w:r>
        <w:t>МУНИЦИПАЛЬНАЯ ПРОГРАММА</w:t>
      </w:r>
    </w:p>
    <w:p w:rsidR="00260EFF" w:rsidRDefault="00E76672">
      <w:pPr>
        <w:pStyle w:val="ConsPlusTitle0"/>
        <w:jc w:val="center"/>
      </w:pPr>
      <w:r>
        <w:t>ГОРОДА КАНСКА "РАЗВИТИЕ МАЛОГО</w:t>
      </w:r>
    </w:p>
    <w:p w:rsidR="00260EFF" w:rsidRDefault="00E76672">
      <w:pPr>
        <w:pStyle w:val="ConsPlusTitle0"/>
        <w:jc w:val="center"/>
      </w:pPr>
      <w:r>
        <w:t>И СРЕДНЕГО ПРЕДПРИНИМАТЕЛЬСТВА"</w:t>
      </w:r>
    </w:p>
    <w:p w:rsidR="00260EFF" w:rsidRDefault="00260E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0E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FF" w:rsidRDefault="00E7667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tooltip="Постановление администрации г. Канска Красноярского края от 09.11.2023 N 1337 &quot;О внесении изменений в Постановление администрации города Канска от 26.11.2021 N 996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260EFF" w:rsidRDefault="00E76672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от 09.11.2023 N 1337)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EFF" w:rsidRDefault="00260EFF">
            <w:pPr>
              <w:pStyle w:val="ConsPlusNormal0"/>
            </w:pPr>
          </w:p>
        </w:tc>
      </w:tr>
    </w:tbl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1. ПАСПОРТ</w:t>
      </w:r>
    </w:p>
    <w:p w:rsidR="00260EFF" w:rsidRDefault="00E76672">
      <w:pPr>
        <w:pStyle w:val="ConsPlusTitle0"/>
        <w:jc w:val="center"/>
      </w:pPr>
      <w:r>
        <w:t>МУНИЦИПАЛЬНОЙ ПРОГРАММЫ ГОРОДА КАНСКА "РАЗВИТИЕ МАЛОГО</w:t>
      </w:r>
    </w:p>
    <w:p w:rsidR="00260EFF" w:rsidRDefault="00E76672">
      <w:pPr>
        <w:pStyle w:val="ConsPlusTitle0"/>
        <w:jc w:val="center"/>
      </w:pPr>
      <w:r>
        <w:t>И СРЕДНЕГО ПРЕДПРИНИМАТЕЛЬСТВА"</w:t>
      </w:r>
    </w:p>
    <w:p w:rsidR="00260EFF" w:rsidRDefault="00260E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Муниципальная программа "Развитие малого и среднего предпринимательства" (далее - программа)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hyperlink r:id="rId3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</w:t>
            </w:r>
            <w:r>
              <w:t>й Федерации;</w:t>
            </w:r>
          </w:p>
          <w:p w:rsidR="00260EFF" w:rsidRDefault="00E76672">
            <w:pPr>
              <w:pStyle w:val="ConsPlusNormal0"/>
            </w:pPr>
            <w:r>
              <w:t xml:space="preserve">Федеральный </w:t>
            </w:r>
            <w:hyperlink r:id="rId31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Федерации";</w:t>
            </w:r>
          </w:p>
          <w:p w:rsidR="00260EFF" w:rsidRDefault="00E76672">
            <w:pPr>
              <w:pStyle w:val="ConsPlusNormal0"/>
            </w:pPr>
            <w:hyperlink r:id="rId32" w:tooltip="Постановление Правительства Красноярского края от 30.09.2013 N 505-п (ред. от 28.11.2023) &quot;Об утверждении государственной программы Красноярского края &quot;Развитие малого и среднего предпринимательства и инновационной деятельности&quot; (с изм. и доп., вступающими в с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</w:t>
            </w:r>
            <w:r>
              <w:t>принимательства и инновационной деятельности";</w:t>
            </w:r>
          </w:p>
          <w:p w:rsidR="00260EFF" w:rsidRDefault="00E76672">
            <w:pPr>
              <w:pStyle w:val="ConsPlusNormal0"/>
            </w:pPr>
            <w:hyperlink r:id="rId33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1095 "Об утверждении перечня муниципальных программ города Канска";</w:t>
            </w:r>
          </w:p>
          <w:p w:rsidR="00260EFF" w:rsidRDefault="00E76672">
            <w:pPr>
              <w:pStyle w:val="ConsPlusNormal0"/>
            </w:pPr>
            <w:hyperlink r:id="rId34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остановление</w:t>
              </w:r>
            </w:hyperlink>
            <w:r>
              <w:t xml:space="preserve"> администрации г.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Администрац</w:t>
            </w:r>
            <w:r>
              <w:t>ия города Канска Красноярского края (далее - Администрация города Канска)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  <w:jc w:val="center"/>
            </w:pPr>
            <w:r>
              <w:t>-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hyperlink w:anchor="P418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"Содействие развитию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в городе Канске"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Цель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Обеспечение устойчивого развития малого и ср</w:t>
            </w:r>
            <w:r>
              <w:t>еднего предпринимательства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Задача муниципальной программы города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 xml:space="preserve">Содействие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города Канска в привлечении финансовых ресурсов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Этапы и сроки реализации муниципальной программы го</w:t>
            </w:r>
            <w:r>
              <w:t>рода 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Срок реализации: 2022 - 2030 годы, без деления на этапы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 xml:space="preserve"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</w:t>
            </w:r>
            <w:r>
              <w:lastRenderedPageBreak/>
              <w:t>Канска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hyperlink w:anchor="P158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представлен в приложении к паспорту программы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lastRenderedPageBreak/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Объем бюджетных ассигнований на р</w:t>
            </w:r>
            <w:r>
              <w:t>еализацию программы составляет 28963480,00 руб., в том числе по годам:</w:t>
            </w:r>
          </w:p>
          <w:p w:rsidR="00260EFF" w:rsidRDefault="00E76672">
            <w:pPr>
              <w:pStyle w:val="ConsPlusNormal0"/>
            </w:pPr>
            <w:r>
              <w:t>2022 год - 7837400,00 руб.;</w:t>
            </w:r>
          </w:p>
          <w:p w:rsidR="00260EFF" w:rsidRDefault="00E76672">
            <w:pPr>
              <w:pStyle w:val="ConsPlusNormal0"/>
            </w:pPr>
            <w:r>
              <w:t>2023 год - 11452240,00 руб.;</w:t>
            </w:r>
          </w:p>
          <w:p w:rsidR="00260EFF" w:rsidRDefault="00E76672">
            <w:pPr>
              <w:pStyle w:val="ConsPlusNormal0"/>
            </w:pPr>
            <w:r>
              <w:t>2024 год - 3498640,00 руб.;</w:t>
            </w:r>
          </w:p>
          <w:p w:rsidR="00260EFF" w:rsidRDefault="00E76672">
            <w:pPr>
              <w:pStyle w:val="ConsPlusNormal0"/>
            </w:pPr>
            <w:r>
              <w:t>2025 год - 3087600,00 руб.;</w:t>
            </w:r>
          </w:p>
          <w:p w:rsidR="00260EFF" w:rsidRDefault="00E76672">
            <w:pPr>
              <w:pStyle w:val="ConsPlusNormal0"/>
            </w:pPr>
            <w:r>
              <w:t>2026 год - 3087600,00 руб.;</w:t>
            </w:r>
          </w:p>
          <w:p w:rsidR="00260EFF" w:rsidRDefault="00E76672">
            <w:pPr>
              <w:pStyle w:val="ConsPlusNormal0"/>
            </w:pPr>
            <w:r>
              <w:t>в том числе:</w:t>
            </w:r>
          </w:p>
          <w:p w:rsidR="00260EFF" w:rsidRDefault="00E76672">
            <w:pPr>
              <w:pStyle w:val="ConsPlusNormal0"/>
            </w:pPr>
            <w:r>
              <w:t>средства краевого бюджета - 26644400,00 руб.:</w:t>
            </w:r>
          </w:p>
          <w:p w:rsidR="00260EFF" w:rsidRDefault="00E76672">
            <w:pPr>
              <w:pStyle w:val="ConsPlusNormal0"/>
            </w:pPr>
            <w:r>
              <w:t>2022 год - 7422900,00 руб.;</w:t>
            </w:r>
          </w:p>
          <w:p w:rsidR="00260EFF" w:rsidRDefault="00E76672">
            <w:pPr>
              <w:pStyle w:val="ConsPlusNormal0"/>
            </w:pPr>
            <w:r>
              <w:t>2023 год - 10857200,00 руб.;</w:t>
            </w:r>
          </w:p>
          <w:p w:rsidR="00260EFF" w:rsidRDefault="00E76672">
            <w:pPr>
              <w:pStyle w:val="ConsPlusNormal0"/>
            </w:pPr>
            <w:r>
              <w:t>2024 год - 2788100,00 руб.;</w:t>
            </w:r>
          </w:p>
          <w:p w:rsidR="00260EFF" w:rsidRDefault="00E76672">
            <w:pPr>
              <w:pStyle w:val="ConsPlusNormal0"/>
            </w:pPr>
            <w:r>
              <w:t>2025 год - 2788100,00 руб.;</w:t>
            </w:r>
          </w:p>
          <w:p w:rsidR="00260EFF" w:rsidRDefault="00E76672">
            <w:pPr>
              <w:pStyle w:val="ConsPlusNormal0"/>
            </w:pPr>
            <w:r>
              <w:t>2026 год - 2788100,00 руб.</w:t>
            </w:r>
          </w:p>
          <w:p w:rsidR="00260EFF" w:rsidRDefault="00E76672">
            <w:pPr>
              <w:pStyle w:val="ConsPlusNormal0"/>
            </w:pPr>
            <w:r>
              <w:t>средства городского бюджета - 2319080,00 руб.:</w:t>
            </w:r>
          </w:p>
          <w:p w:rsidR="00260EFF" w:rsidRDefault="00E76672">
            <w:pPr>
              <w:pStyle w:val="ConsPlusNormal0"/>
            </w:pPr>
            <w:r>
              <w:t>2022 год - 414500,00 ру</w:t>
            </w:r>
            <w:r>
              <w:t>б.;</w:t>
            </w:r>
          </w:p>
          <w:p w:rsidR="00260EFF" w:rsidRDefault="00E76672">
            <w:pPr>
              <w:pStyle w:val="ConsPlusNormal0"/>
            </w:pPr>
            <w:r>
              <w:t>2023 год - 595040,00 руб.;</w:t>
            </w:r>
          </w:p>
          <w:p w:rsidR="00260EFF" w:rsidRDefault="00E76672">
            <w:pPr>
              <w:pStyle w:val="ConsPlusNormal0"/>
            </w:pPr>
            <w:r>
              <w:t>2024 год - 710540,00 руб.;</w:t>
            </w:r>
          </w:p>
          <w:p w:rsidR="00260EFF" w:rsidRDefault="00E76672">
            <w:pPr>
              <w:pStyle w:val="ConsPlusNormal0"/>
            </w:pPr>
            <w:r>
              <w:t>2025 год - 299500,00 руб.;</w:t>
            </w:r>
          </w:p>
          <w:p w:rsidR="00260EFF" w:rsidRDefault="00E76672">
            <w:pPr>
              <w:pStyle w:val="ConsPlusNormal0"/>
            </w:pPr>
            <w:r>
              <w:t>2026 год - 299500,00 руб.</w:t>
            </w:r>
          </w:p>
        </w:tc>
      </w:tr>
    </w:tbl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2. ХАРАКТЕРИСТИКА ТЕКУЩЕГО СОСТОЯНИЯ СФЕРЫ МАЛОГО И СРЕДНЕГО</w:t>
      </w:r>
    </w:p>
    <w:p w:rsidR="00260EFF" w:rsidRDefault="00E76672">
      <w:pPr>
        <w:pStyle w:val="ConsPlusTitle0"/>
        <w:jc w:val="center"/>
      </w:pPr>
      <w:r>
        <w:t>ПРЕДПРИНИМАТЕЛЬСТВА В РЕШЕНИИ СОЦИАЛЬНО ЗНАЧИМЫХ ПРОБЛЕМ</w:t>
      </w:r>
    </w:p>
    <w:p w:rsidR="00260EFF" w:rsidRDefault="00E76672">
      <w:pPr>
        <w:pStyle w:val="ConsPlusTitle0"/>
        <w:jc w:val="center"/>
      </w:pPr>
      <w:r>
        <w:t>ГОРОДА КАНСКА С УКАЗАНИЕМ ОСНОВНЫХ ПОКАЗАТЕЛЕЙ</w:t>
      </w:r>
    </w:p>
    <w:p w:rsidR="00260EFF" w:rsidRDefault="00E76672">
      <w:pPr>
        <w:pStyle w:val="ConsPlusTitle0"/>
        <w:jc w:val="center"/>
      </w:pPr>
      <w:r>
        <w:t>СОЦИАЛЬНО-ЭКОНОМИЧЕСКОГО РАЗВИТИЯ ГОРОДА КАНСКА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r>
        <w:t>Развитие малого и среднего предпринимательства способствует повышению качества жизни населения. Малое и среднее предпринимательство остается одним из главных ре</w:t>
      </w:r>
      <w:r>
        <w:t>зервов занятости населения города и обеспечения жителей нашего города основными товарами и услугами.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Согласно данных Реестра субъектов малого и среднего предпринимательства Федеральной налоговой службы на 01.01.2023 на территории г. Канска было зарегистрир</w:t>
      </w:r>
      <w:r>
        <w:t>овано 2358 субъектов малого и среднего предпринимательства (далее - субъекты МСП), что на 2,4% меньше аналогичного показателя на начало 2022 года (2417), то есть: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средних предприятий 3, на уровне 2021 года;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микропредприятий</w:t>
      </w:r>
      <w:proofErr w:type="spellEnd"/>
      <w:r>
        <w:t xml:space="preserve"> 527, меньше на 37;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малых п</w:t>
      </w:r>
      <w:r>
        <w:t>редприятий 51, меньше на 3;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индивидуальных предпринимателей 1777, меньше на 19 (1796).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По оценке в 2023 году планируется увеличение субъектов МСП на 1,8%. В прогнозный период 2024 - 2026 годы количество субъектов малого и среднего предпринимательства (юр</w:t>
      </w:r>
      <w:r>
        <w:t>идических лиц) сохранится на уровне 2022 года.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2022 го</w:t>
      </w:r>
      <w:r>
        <w:t>ду по сравнению с показателем 2021 года увеличилась и составила 37,53%.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Увеличение показателя обусловлено уменьшением количества работников субъектов МСП в 2022 году, в целях сохранения бизнеса.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lastRenderedPageBreak/>
        <w:t>В прогнозном периоде до 2026 года доля среднесписочной числен</w:t>
      </w:r>
      <w:r>
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будет увеличиваться и составит 38,34%.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Росту данного показателя будут способствоват</w:t>
      </w:r>
      <w:r>
        <w:t>ь реализация с 2022 года муниципальной программы города Канска "Развитие малого и среднего предпринимательства", утвержденной Постановлением Администрации г. Канска от 26.11.2021 N 996.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Меры, направленные на создание благоприятных условий для развития пред</w:t>
      </w:r>
      <w:r>
        <w:t>принимательства на территории города, реализуются в рамках подпрограммы Содействие развитию субъектов малого и среднего предпринимательства в городе Канске" муниципальной программы, целью которой является оказание финансовой поддержки субъектам малого и ср</w:t>
      </w:r>
      <w:r>
        <w:t>еднего предпринимательства, формирование и популяризация положительного имиджа субъектов малого и среднего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Развитие малого и среднего предпринимательства в г. Канске происходит неравномерно в отраслевом разрезе. Значительная часть соср</w:t>
      </w:r>
      <w:r>
        <w:t>едоточена в сфере оптовой и розничной торговли. Ослабить эту зависимость возможно, создав условия для переориентации малого и среднего предпринимательства в производственную сферу, сферу услуг с учетом приоритетов территории.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Основными сдерживающими фактор</w:t>
      </w:r>
      <w:r>
        <w:t>ами при развитии предпринимательства в приоритетных видах деятельности на территории города Канска являются затрудненный доступ к финансово-кредитным и иным материальным ресурсам, отсутствие информации о свободных и незагруженных мощностях предприятий горо</w:t>
      </w:r>
      <w:r>
        <w:t>да, морально и физически устаревшие производственные мощности, дефицит квалифицированных кадров.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3. ПРИОРИТЕТЫ И ЦЕЛИ СОЦИАЛЬНО-ЭКОНОМИЧЕСКОГО РАЗВИТИЯ СФЕРЫ</w:t>
      </w:r>
    </w:p>
    <w:p w:rsidR="00260EFF" w:rsidRDefault="00E76672">
      <w:pPr>
        <w:pStyle w:val="ConsPlusTitle0"/>
        <w:jc w:val="center"/>
      </w:pPr>
      <w:r>
        <w:t>МАЛОГО И СРЕДНЕГО ПРЕДПРИНИМАТЕЛЬСТВА, ОСНОВНЫЕ ЦЕЛИ</w:t>
      </w:r>
    </w:p>
    <w:p w:rsidR="00260EFF" w:rsidRDefault="00E76672">
      <w:pPr>
        <w:pStyle w:val="ConsPlusTitle0"/>
        <w:jc w:val="center"/>
      </w:pPr>
      <w:r>
        <w:t xml:space="preserve">И ЗАДАЧИ ПРОГРАММЫ, И ТЕНДЕНЦИИ </w:t>
      </w:r>
      <w:proofErr w:type="gramStart"/>
      <w:r>
        <w:t>СОЦИАЛЬНО-ЭК</w:t>
      </w:r>
      <w:r>
        <w:t>ОНОМИЧЕСКОГО</w:t>
      </w:r>
      <w:proofErr w:type="gramEnd"/>
    </w:p>
    <w:p w:rsidR="00260EFF" w:rsidRDefault="00E76672">
      <w:pPr>
        <w:pStyle w:val="ConsPlusTitle0"/>
        <w:jc w:val="center"/>
      </w:pPr>
      <w:r>
        <w:t>РАЗВИТИЯ СФЕРЫ МАЛОГО И СРЕДНЕГО ПРЕДПРИНИМАТЕЛЬСТВА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r>
        <w:t>Приоритет социально-экономического развития города Канска: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развитие малого и среднего предпринимательства в городе Канске.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Цель социально-экономического развития города Канска: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Улучшение качества жизни населения для проживания на базе эффективного развития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Целью программы является: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Обеспечение устойчивого развития малого и среднего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Задачей настоящей программы является: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Содействие субъекта</w:t>
      </w:r>
      <w:r>
        <w:t xml:space="preserve">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 города Канска в привлечении финансовых ресурсов.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Решение поставленной задачи в сфере развития малого и среднего предпринимательства направлено на формирование условий для содействия развитию м</w:t>
      </w:r>
      <w:r>
        <w:t>алого и среднего предпринимательства в городе,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города.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4. ПРОГНОЗ КОНЕЧНЫХ РЕЗУЛЬТАТОВ РЕАЛИЗАЦ</w:t>
      </w:r>
      <w:r>
        <w:t>ИИ ПРОГРАММЫ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r>
        <w:t xml:space="preserve">В результате реализации программы ожидается, что будут созданы благоприятные условия для устойчивого развития малого и среднего предпринимательства в городе Канске. Целевые показатели программы приведены в </w:t>
      </w:r>
      <w:hyperlink w:anchor="P158" w:tooltip="ПЕРЕЧЕНЬ">
        <w:r>
          <w:rPr>
            <w:color w:val="0000FF"/>
          </w:rPr>
          <w:t>приложении</w:t>
        </w:r>
      </w:hyperlink>
      <w:r>
        <w:t xml:space="preserve"> к паспорту настоящей программы.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5. ИНФОРМАЦИЯ ПО ПРОГРАММАМ, ОТДЕЛЬНЫМ</w:t>
      </w:r>
    </w:p>
    <w:p w:rsidR="00260EFF" w:rsidRDefault="00E76672">
      <w:pPr>
        <w:pStyle w:val="ConsPlusTitle0"/>
        <w:jc w:val="center"/>
      </w:pPr>
      <w:r>
        <w:t>МЕРОПРИЯТИЯМ ПРОГРАММЫ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r>
        <w:t>В составе программы осуществляется реализация следующей подпрограммы: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- </w:t>
      </w:r>
      <w:hyperlink w:anchor="P418" w:tooltip="ПОДПРОГРАММА 1">
        <w:r>
          <w:rPr>
            <w:color w:val="0000FF"/>
          </w:rPr>
          <w:t>подпрограмма 1</w:t>
        </w:r>
      </w:hyperlink>
      <w:r>
        <w:t xml:space="preserve"> "Содействи</w:t>
      </w:r>
      <w:r>
        <w:t xml:space="preserve">е развитию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 в городе Канске" (срок реализации - 2022 - 2026 годы) (приложение N 3 к настоящей программе).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1. </w:t>
      </w:r>
      <w:hyperlink w:anchor="P418" w:tooltip="ПОДПРОГРАММА 1">
        <w:r>
          <w:rPr>
            <w:color w:val="0000FF"/>
          </w:rPr>
          <w:t>Подпрограмма 1</w:t>
        </w:r>
      </w:hyperlink>
      <w:r>
        <w:t xml:space="preserve"> "Содействие разв</w:t>
      </w:r>
      <w:r>
        <w:t xml:space="preserve">итию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 в городе Канске" (далее - подпрограмма).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418" w:tooltip="ПОДПРОГРАММА 1">
        <w:r>
          <w:rPr>
            <w:color w:val="0000FF"/>
          </w:rPr>
          <w:t>подпрограммы</w:t>
        </w:r>
      </w:hyperlink>
      <w:r>
        <w:t xml:space="preserve"> является содействие субъектам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 в городе Канске в привлечении финансовых ресурсов.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Задачи </w:t>
      </w:r>
      <w:hyperlink w:anchor="P418" w:tooltip="ПОДПРОГРАММА 1">
        <w:r>
          <w:rPr>
            <w:color w:val="0000FF"/>
          </w:rPr>
          <w:t>подпрограммы</w:t>
        </w:r>
      </w:hyperlink>
      <w:r>
        <w:t>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повышение престижа предпринимателей в городс</w:t>
      </w:r>
      <w:r>
        <w:t xml:space="preserve">ком сообществе, пропаганда предпринимательства (стимулирование граждан, в </w:t>
      </w:r>
      <w:proofErr w:type="spellStart"/>
      <w:r>
        <w:t>т.ч</w:t>
      </w:r>
      <w:proofErr w:type="spellEnd"/>
      <w:r>
        <w:t>. молодежи, к осуществлению предпринимательской деятельности, социальному предпринимательству);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оказание финансовой поддержки субъектам малого и среднего предпринимательства и </w:t>
      </w:r>
      <w:proofErr w:type="spellStart"/>
      <w:r>
        <w:t>сам</w:t>
      </w:r>
      <w:r>
        <w:t>озанятым</w:t>
      </w:r>
      <w:proofErr w:type="spellEnd"/>
      <w:r>
        <w:t xml:space="preserve"> гражданам, с целью привлечения финансовых ресурсов.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Срок реализации подпрограммы: 2022 - 2026 годы, без деления на этапы.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Ожидаемые результаты от реализации подпрограммы с указанием динамики изменения показателей результативности, отражающих социа</w:t>
      </w:r>
      <w:r>
        <w:t xml:space="preserve">льно-экономическую эффективность реализации подпрограммы, представлены в </w:t>
      </w:r>
      <w:hyperlink w:anchor="P527" w:tooltip="ПЕРЕЧЕНЬ">
        <w:r>
          <w:rPr>
            <w:color w:val="0000FF"/>
          </w:rPr>
          <w:t>приложении N 1</w:t>
        </w:r>
      </w:hyperlink>
      <w:r>
        <w:t xml:space="preserve"> к подпрограмме.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Информация по ресурсному обеспечению подпрограммы, в том числе по источникам финансирования на очередной финанс</w:t>
      </w:r>
      <w:r>
        <w:t xml:space="preserve">овый год и плановый период, представлена в </w:t>
      </w:r>
      <w:hyperlink w:anchor="P596" w:tooltip="ПЕРЕЧЕНЬ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Данная программа не содержит отдельных мероприятий.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1"/>
      </w:pPr>
      <w:r>
        <w:t>6. ИНФОРМАЦИЯ О РЕСУРСНОМ ОБЕСПЕЧЕНИИ ПРОГРАММЫ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hyperlink w:anchor="P199" w:tooltip="ИНФОРМАЦИЯ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подпрограммы, отдельных мероприятий программы (средства городского бюджета, в том числе средства, поступившие из бюджетов других уровней бюджетной системы, бюджетов государств</w:t>
      </w:r>
      <w:r>
        <w:t>енных внебюджетных фондов) представлена в приложении N 1 к программе.</w:t>
      </w:r>
    </w:p>
    <w:p w:rsidR="00260EFF" w:rsidRDefault="00E76672">
      <w:pPr>
        <w:pStyle w:val="ConsPlusNormal0"/>
        <w:spacing w:before="200"/>
        <w:ind w:firstLine="540"/>
        <w:jc w:val="both"/>
      </w:pPr>
      <w:hyperlink w:anchor="P299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за счет средств городского бюджета, в том числе средств, поступивших из бюджетов других уровней бю</w:t>
      </w:r>
      <w:r>
        <w:t>джетной системы и бюджетов государственных внебюджетных фондов (с расшифровкой по главным распорядителям средств городского бюджета, в разрезе подпрограмм, отдельных мероприятий программы), представлена в приложении N 2 к программе.</w:t>
      </w: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1"/>
      </w:pPr>
      <w:r>
        <w:t>Приложение</w:t>
      </w:r>
    </w:p>
    <w:p w:rsidR="00260EFF" w:rsidRDefault="00E76672">
      <w:pPr>
        <w:pStyle w:val="ConsPlusNormal0"/>
        <w:jc w:val="right"/>
      </w:pPr>
      <w:r>
        <w:t>к паспо</w:t>
      </w:r>
      <w:r>
        <w:t>рту</w:t>
      </w:r>
    </w:p>
    <w:p w:rsidR="00260EFF" w:rsidRDefault="00E76672">
      <w:pPr>
        <w:pStyle w:val="ConsPlusNormal0"/>
        <w:jc w:val="right"/>
      </w:pPr>
      <w:r>
        <w:t>муниципальной программы</w:t>
      </w:r>
    </w:p>
    <w:p w:rsidR="00260EFF" w:rsidRDefault="00E76672">
      <w:pPr>
        <w:pStyle w:val="ConsPlusNormal0"/>
        <w:jc w:val="right"/>
      </w:pPr>
      <w:r>
        <w:t>города Канска</w:t>
      </w:r>
    </w:p>
    <w:p w:rsidR="00260EFF" w:rsidRDefault="00E76672">
      <w:pPr>
        <w:pStyle w:val="ConsPlusNormal0"/>
        <w:jc w:val="right"/>
      </w:pPr>
      <w:r>
        <w:t>"Развитие малого и среднего</w:t>
      </w:r>
    </w:p>
    <w:p w:rsidR="00260EFF" w:rsidRDefault="00E76672">
      <w:pPr>
        <w:pStyle w:val="ConsPlusNormal0"/>
        <w:jc w:val="right"/>
      </w:pPr>
      <w:r>
        <w:t>предпринимательства"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1" w:name="P158"/>
      <w:bookmarkEnd w:id="1"/>
      <w:r>
        <w:lastRenderedPageBreak/>
        <w:t>ПЕРЕЧЕНЬ</w:t>
      </w:r>
    </w:p>
    <w:p w:rsidR="00260EFF" w:rsidRDefault="00E76672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260EFF" w:rsidRDefault="00E76672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260EFF" w:rsidRDefault="00E76672">
      <w:pPr>
        <w:pStyle w:val="ConsPlusTitle0"/>
        <w:jc w:val="center"/>
      </w:pPr>
      <w:r>
        <w:t>РЕАЛИЗАЦИИ МУНИЦИПАЛЬНОЙ ПРОГРАММЫ ГОР</w:t>
      </w:r>
      <w:r>
        <w:t>ОДА КАНСКА</w:t>
      </w:r>
    </w:p>
    <w:p w:rsidR="00260EFF" w:rsidRDefault="00260E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559"/>
        <w:gridCol w:w="1924"/>
        <w:gridCol w:w="604"/>
        <w:gridCol w:w="604"/>
        <w:gridCol w:w="604"/>
        <w:gridCol w:w="604"/>
        <w:gridCol w:w="604"/>
        <w:gridCol w:w="1774"/>
      </w:tblGrid>
      <w:tr w:rsidR="00260EFF">
        <w:tc>
          <w:tcPr>
            <w:tcW w:w="45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559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4794" w:type="dxa"/>
            <w:gridSpan w:val="6"/>
          </w:tcPr>
          <w:p w:rsidR="00260EFF" w:rsidRDefault="00E76672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5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92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260EFF">
        <w:trPr>
          <w:trHeight w:val="230"/>
        </w:trPr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5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92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2030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5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924" w:type="dxa"/>
          </w:tcPr>
          <w:p w:rsidR="00260EFF" w:rsidRDefault="00E76672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454" w:type="dxa"/>
          </w:tcPr>
          <w:p w:rsidR="00260EFF" w:rsidRDefault="00E76672">
            <w:pPr>
              <w:pStyle w:val="ConsPlusNormal0"/>
            </w:pPr>
            <w:r>
              <w:t>1</w:t>
            </w:r>
          </w:p>
        </w:tc>
        <w:tc>
          <w:tcPr>
            <w:tcW w:w="9726" w:type="dxa"/>
            <w:gridSpan w:val="9"/>
          </w:tcPr>
          <w:p w:rsidR="00260EFF" w:rsidRDefault="00E76672">
            <w:pPr>
              <w:pStyle w:val="ConsPlusNormal0"/>
            </w:pPr>
            <w:r>
              <w:t>Цель: обеспечение устойчивого развития малого и среднего предпринимательства</w:t>
            </w:r>
          </w:p>
        </w:tc>
      </w:tr>
      <w:tr w:rsidR="00260EFF">
        <w:tc>
          <w:tcPr>
            <w:tcW w:w="454" w:type="dxa"/>
          </w:tcPr>
          <w:p w:rsidR="00260EFF" w:rsidRDefault="00E76672">
            <w:pPr>
              <w:pStyle w:val="ConsPlusNormal0"/>
            </w:pPr>
            <w:r>
              <w:t>1.1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559" w:type="dxa"/>
          </w:tcPr>
          <w:p w:rsidR="00260EFF" w:rsidRDefault="00E76672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260EFF" w:rsidRDefault="00E76672">
            <w:pPr>
              <w:pStyle w:val="ConsPlusNormal0"/>
              <w:jc w:val="center"/>
            </w:pPr>
            <w:r>
              <w:t>2417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5160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5800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5810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5820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5830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  <w:jc w:val="center"/>
            </w:pPr>
            <w:r>
              <w:t>5870</w:t>
            </w:r>
          </w:p>
        </w:tc>
      </w:tr>
    </w:tbl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1"/>
      </w:pPr>
      <w:r>
        <w:t>Приложение N 1</w:t>
      </w:r>
    </w:p>
    <w:p w:rsidR="00260EFF" w:rsidRDefault="00E76672">
      <w:pPr>
        <w:pStyle w:val="ConsPlusNormal0"/>
        <w:jc w:val="right"/>
      </w:pPr>
      <w:r>
        <w:t>к муниципальной программе</w:t>
      </w:r>
    </w:p>
    <w:p w:rsidR="00260EFF" w:rsidRDefault="00E76672">
      <w:pPr>
        <w:pStyle w:val="ConsPlusNormal0"/>
        <w:jc w:val="right"/>
      </w:pPr>
      <w:r>
        <w:t>города Канска</w:t>
      </w:r>
    </w:p>
    <w:p w:rsidR="00260EFF" w:rsidRDefault="00E76672">
      <w:pPr>
        <w:pStyle w:val="ConsPlusNormal0"/>
        <w:jc w:val="right"/>
      </w:pPr>
      <w:r>
        <w:t>"Развитие малого и среднего</w:t>
      </w:r>
    </w:p>
    <w:p w:rsidR="00260EFF" w:rsidRDefault="00E76672">
      <w:pPr>
        <w:pStyle w:val="ConsPlusNormal0"/>
        <w:jc w:val="right"/>
      </w:pPr>
      <w:r>
        <w:t>предпринимательства"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2" w:name="P199"/>
      <w:bookmarkEnd w:id="2"/>
      <w:r>
        <w:t>ИНФОРМАЦИЯ</w:t>
      </w:r>
    </w:p>
    <w:p w:rsidR="00260EFF" w:rsidRDefault="00E76672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260EFF" w:rsidRDefault="00E76672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260EFF" w:rsidRDefault="00E76672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260EFF" w:rsidRDefault="00E76672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sectPr w:rsidR="00260EFF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1774"/>
        <w:gridCol w:w="694"/>
        <w:gridCol w:w="409"/>
        <w:gridCol w:w="589"/>
        <w:gridCol w:w="409"/>
        <w:gridCol w:w="1264"/>
        <w:gridCol w:w="1384"/>
        <w:gridCol w:w="1264"/>
        <w:gridCol w:w="1264"/>
        <w:gridCol w:w="1264"/>
        <w:gridCol w:w="1384"/>
      </w:tblGrid>
      <w:tr w:rsidR="00260EFF"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lastRenderedPageBreak/>
              <w:t>Наименование муниципальной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101" w:type="dxa"/>
            <w:gridSpan w:val="4"/>
          </w:tcPr>
          <w:p w:rsidR="00260EFF" w:rsidRDefault="00E76672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6440" w:type="dxa"/>
            <w:gridSpan w:val="5"/>
          </w:tcPr>
          <w:p w:rsidR="00260EFF" w:rsidRDefault="00E76672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</w:t>
            </w:r>
            <w:r>
              <w:t>граммы города Канска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260EFF"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260EFF" w:rsidRDefault="00E76672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</w:pPr>
            <w:r>
              <w:t>"Развитие малого и среднего предпринимательства"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  <w:tr w:rsidR="00260EFF"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40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58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40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  <w:tr w:rsidR="00260EFF"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</w:pPr>
            <w:r>
              <w:t>"</w:t>
            </w:r>
            <w:r>
              <w:t xml:space="preserve">Содействие развитию субъектов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городе Канске"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  <w:tr w:rsidR="00260EFF"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40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58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40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60EFF" w:rsidRDefault="00E76672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</w:tbl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1"/>
      </w:pPr>
      <w:r>
        <w:t>Приложение N 2</w:t>
      </w:r>
    </w:p>
    <w:p w:rsidR="00260EFF" w:rsidRDefault="00E76672">
      <w:pPr>
        <w:pStyle w:val="ConsPlusNormal0"/>
        <w:jc w:val="right"/>
      </w:pPr>
      <w:r>
        <w:t>к муниципальной программе</w:t>
      </w:r>
    </w:p>
    <w:p w:rsidR="00260EFF" w:rsidRDefault="00E76672">
      <w:pPr>
        <w:pStyle w:val="ConsPlusNormal0"/>
        <w:jc w:val="right"/>
      </w:pPr>
      <w:r>
        <w:t>города Канска</w:t>
      </w:r>
    </w:p>
    <w:p w:rsidR="00260EFF" w:rsidRDefault="00E76672">
      <w:pPr>
        <w:pStyle w:val="ConsPlusNormal0"/>
        <w:jc w:val="right"/>
      </w:pPr>
      <w:r>
        <w:lastRenderedPageBreak/>
        <w:t>"Развитие малого и среднего</w:t>
      </w:r>
    </w:p>
    <w:p w:rsidR="00260EFF" w:rsidRDefault="00E76672">
      <w:pPr>
        <w:pStyle w:val="ConsPlusNormal0"/>
        <w:jc w:val="right"/>
      </w:pPr>
      <w:r>
        <w:t>предпринимательства"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3" w:name="P299"/>
      <w:bookmarkEnd w:id="3"/>
      <w:r>
        <w:t>ИНФОРМАЦИЯ</w:t>
      </w:r>
    </w:p>
    <w:p w:rsidR="00260EFF" w:rsidRDefault="00E76672">
      <w:pPr>
        <w:pStyle w:val="ConsPlusTitle0"/>
        <w:jc w:val="center"/>
      </w:pPr>
      <w:r>
        <w:t>ОБ ИСТОЧНИКАХ ФИНАНСИРОВАНИЯ ПРОГРАММЫ, ОТДЕЛЬНЫХ</w:t>
      </w:r>
    </w:p>
    <w:p w:rsidR="00260EFF" w:rsidRDefault="00E76672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260EFF" w:rsidRDefault="00E76672">
      <w:pPr>
        <w:pStyle w:val="ConsPlusTitle0"/>
        <w:jc w:val="center"/>
      </w:pPr>
      <w:r>
        <w:t xml:space="preserve">ГОРОДСКОГО </w:t>
      </w:r>
      <w:proofErr w:type="gramStart"/>
      <w:r>
        <w:t>БЮДЖЕТА</w:t>
      </w:r>
      <w:proofErr w:type="gramEnd"/>
      <w:r>
        <w:t xml:space="preserve"> В ТОМ ЧИСЛЕ СРЕДСТВА, ПОСТУПИВШИЕ</w:t>
      </w:r>
    </w:p>
    <w:p w:rsidR="00260EFF" w:rsidRDefault="00E76672">
      <w:pPr>
        <w:pStyle w:val="ConsPlusTitle0"/>
        <w:jc w:val="center"/>
      </w:pPr>
      <w:r>
        <w:t>ИЗ БЮДЖЕТОВ ДРУГИХ УРОВНЕЙ БЮДЖЕТНОЙ СИСТЕМЫ, БЮДЖЕТОВ</w:t>
      </w:r>
    </w:p>
    <w:p w:rsidR="00260EFF" w:rsidRDefault="00E76672">
      <w:pPr>
        <w:pStyle w:val="ConsPlusTitle0"/>
        <w:jc w:val="center"/>
      </w:pPr>
      <w:r>
        <w:t>ГОСУД</w:t>
      </w:r>
      <w:r>
        <w:t>АРСТВЕННЫХ ВНЕБЮДЖЕТНЫХ ФОНДОВ</w:t>
      </w:r>
    </w:p>
    <w:p w:rsidR="00260EFF" w:rsidRDefault="00260E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464"/>
        <w:gridCol w:w="2149"/>
        <w:gridCol w:w="1264"/>
        <w:gridCol w:w="1384"/>
        <w:gridCol w:w="1264"/>
        <w:gridCol w:w="1264"/>
        <w:gridCol w:w="1264"/>
        <w:gridCol w:w="1384"/>
      </w:tblGrid>
      <w:tr w:rsidR="00260EFF">
        <w:tc>
          <w:tcPr>
            <w:tcW w:w="45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2149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440" w:type="dxa"/>
            <w:gridSpan w:val="5"/>
          </w:tcPr>
          <w:p w:rsidR="00260EFF" w:rsidRDefault="00E76672">
            <w:pPr>
              <w:pStyle w:val="ConsPlusNormal0"/>
              <w:jc w:val="center"/>
            </w:pPr>
            <w:r>
              <w:t>Объем бюджетных (внебюджетных) ассигнован</w:t>
            </w:r>
            <w:r>
              <w:t>ий, в том числе по годам реализации муниципальной программы города Канска</w:t>
            </w:r>
          </w:p>
        </w:tc>
        <w:tc>
          <w:tcPr>
            <w:tcW w:w="138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384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454" w:type="dxa"/>
            <w:vMerge w:val="restart"/>
          </w:tcPr>
          <w:p w:rsidR="00260EFF" w:rsidRDefault="00E76672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60EFF" w:rsidRDefault="00E76672">
            <w:pPr>
              <w:pStyle w:val="ConsPlusNormal0"/>
            </w:pPr>
            <w:r>
              <w:t>Муниципальная программа города Канска</w:t>
            </w:r>
          </w:p>
        </w:tc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</w:pPr>
            <w:r>
              <w:t>"Развитие малого и среднего предпринимательства"</w:t>
            </w: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Всего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 том числе:</w:t>
            </w: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414500,00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595040,00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710540,00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299500,00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299500,00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2319080,00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краевой 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7422900,00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10857200,00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26644400,00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</w:tr>
      <w:tr w:rsidR="00260EFF">
        <w:tc>
          <w:tcPr>
            <w:tcW w:w="454" w:type="dxa"/>
            <w:vMerge w:val="restart"/>
          </w:tcPr>
          <w:p w:rsidR="00260EFF" w:rsidRDefault="00E76672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260EFF" w:rsidRDefault="00E76672">
            <w:pPr>
              <w:pStyle w:val="ConsPlusNormal0"/>
            </w:pPr>
            <w:hyperlink w:anchor="P418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  <w:vMerge w:val="restart"/>
          </w:tcPr>
          <w:p w:rsidR="00260EFF" w:rsidRDefault="00E76672">
            <w:pPr>
              <w:pStyle w:val="ConsPlusNormal0"/>
            </w:pPr>
            <w:r>
              <w:t>"</w:t>
            </w:r>
            <w:r>
              <w:t xml:space="preserve">Содействие развитию субъектов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городе Канске"</w:t>
            </w: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Всего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7837400,00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11452240,00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28963480,00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 том числе:</w:t>
            </w: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84" w:type="dxa"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414500,00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595040,00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710540,00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299500,00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299500,00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2319080,00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краевой 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7422900,00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10857200,00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26644400,00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lastRenderedPageBreak/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</w:tr>
      <w:tr w:rsidR="00260EFF">
        <w:tc>
          <w:tcPr>
            <w:tcW w:w="45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8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6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149" w:type="dxa"/>
          </w:tcPr>
          <w:p w:rsidR="00260EFF" w:rsidRDefault="00E76672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</w:tr>
    </w:tbl>
    <w:p w:rsidR="00260EFF" w:rsidRDefault="00260EFF">
      <w:pPr>
        <w:pStyle w:val="ConsPlusNormal0"/>
        <w:sectPr w:rsidR="00260EFF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1"/>
      </w:pPr>
      <w:r>
        <w:t>Приложение N 3</w:t>
      </w:r>
    </w:p>
    <w:p w:rsidR="00260EFF" w:rsidRDefault="00E76672">
      <w:pPr>
        <w:pStyle w:val="ConsPlusNormal0"/>
        <w:jc w:val="right"/>
      </w:pPr>
      <w:r>
        <w:t>к муниципальной программе</w:t>
      </w:r>
    </w:p>
    <w:p w:rsidR="00260EFF" w:rsidRDefault="00E76672">
      <w:pPr>
        <w:pStyle w:val="ConsPlusNormal0"/>
        <w:jc w:val="right"/>
      </w:pPr>
      <w:r>
        <w:t>города Канска</w:t>
      </w:r>
    </w:p>
    <w:p w:rsidR="00260EFF" w:rsidRDefault="00E76672">
      <w:pPr>
        <w:pStyle w:val="ConsPlusNormal0"/>
        <w:jc w:val="right"/>
      </w:pPr>
      <w:r>
        <w:t>"Развитие малого и среднего</w:t>
      </w:r>
    </w:p>
    <w:p w:rsidR="00260EFF" w:rsidRDefault="00E76672">
      <w:pPr>
        <w:pStyle w:val="ConsPlusNormal0"/>
        <w:jc w:val="right"/>
      </w:pPr>
      <w:r>
        <w:t>предпринимательства"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4" w:name="P418"/>
      <w:bookmarkEnd w:id="4"/>
      <w:r>
        <w:t>ПОДПРОГРАММА 1</w:t>
      </w:r>
    </w:p>
    <w:p w:rsidR="00260EFF" w:rsidRDefault="00E76672">
      <w:pPr>
        <w:pStyle w:val="ConsPlusTitle0"/>
        <w:jc w:val="center"/>
      </w:pPr>
      <w:r>
        <w:t>"</w:t>
      </w:r>
      <w:r>
        <w:t>СОДЕЙСТВИЕ РАЗВИТИЮ СУБЪЕКТОВ МАЛОГО И СРЕДНЕГО</w:t>
      </w:r>
    </w:p>
    <w:p w:rsidR="00260EFF" w:rsidRDefault="00E76672">
      <w:pPr>
        <w:pStyle w:val="ConsPlusTitle0"/>
        <w:jc w:val="center"/>
      </w:pPr>
      <w:r>
        <w:t>ПРЕДПРИНИМАТЕЛЬСТВА И САМОЗАНЯТЫХ ГРАЖДАН В ГОРОДЕ КАНСКЕ"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2"/>
      </w:pPr>
      <w:r>
        <w:t>1. ПАСПОРТ</w:t>
      </w:r>
    </w:p>
    <w:p w:rsidR="00260EFF" w:rsidRDefault="00E76672">
      <w:pPr>
        <w:pStyle w:val="ConsPlusTitle0"/>
        <w:jc w:val="center"/>
      </w:pPr>
      <w:r>
        <w:t>ПОДПРОГРАММЫ 1 "СОДЕЙСТВИЕ РАЗВИТИЮ СУБЪЕКТОВ МАЛОГО</w:t>
      </w:r>
    </w:p>
    <w:p w:rsidR="00260EFF" w:rsidRDefault="00E76672">
      <w:pPr>
        <w:pStyle w:val="ConsPlusTitle0"/>
        <w:jc w:val="center"/>
      </w:pPr>
      <w:r>
        <w:t>И СРЕДНЕГО ПРЕДПРИНИМАТЕЛЬСТВА И САМОЗАНЯТЫХ ГРАЖДАН</w:t>
      </w:r>
    </w:p>
    <w:p w:rsidR="00260EFF" w:rsidRDefault="00E76672">
      <w:pPr>
        <w:pStyle w:val="ConsPlusTitle0"/>
        <w:jc w:val="center"/>
      </w:pPr>
      <w:r>
        <w:t>В ГОРОДЕ КАНСКЕ"</w:t>
      </w:r>
    </w:p>
    <w:p w:rsidR="00260EFF" w:rsidRDefault="00260E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 xml:space="preserve">Наименование </w:t>
            </w:r>
            <w:r>
              <w:t>подпрограммы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 xml:space="preserve">Подпрограмма 1 "Содействие развитию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в городе Канске" (далее - подпрограмма)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Муниципальная программа города Канска "Развитие малого и среднего предпринимательства"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Исполнители подпрограммы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Администрация города Канска Красноярского края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 xml:space="preserve">Цель - Содействие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городе Канске в привлечении финансовых ресурсов.</w:t>
            </w:r>
          </w:p>
          <w:p w:rsidR="00260EFF" w:rsidRDefault="00E76672">
            <w:pPr>
              <w:pStyle w:val="ConsPlusNormal0"/>
            </w:pPr>
            <w:r>
              <w:t>Задачи:</w:t>
            </w:r>
          </w:p>
          <w:p w:rsidR="00260EFF" w:rsidRDefault="00E76672">
            <w:pPr>
              <w:pStyle w:val="ConsPlusNormal0"/>
            </w:pPr>
            <w:r>
              <w:t>1. Повышение престижа предпринимателей в городском сообществе, пропаганда предпринимательства (стимулирован</w:t>
            </w:r>
            <w:r>
              <w:t xml:space="preserve">ие граждан, в </w:t>
            </w:r>
            <w:proofErr w:type="spellStart"/>
            <w:r>
              <w:t>т.ч</w:t>
            </w:r>
            <w:proofErr w:type="spellEnd"/>
            <w:r>
              <w:t>. молодежи, к осуществлению предпринимательской деятельности, социальному предпринимательству).</w:t>
            </w:r>
          </w:p>
          <w:p w:rsidR="00260EFF" w:rsidRDefault="00E76672">
            <w:pPr>
              <w:pStyle w:val="ConsPlusNormal0"/>
            </w:pPr>
            <w:r>
              <w:t xml:space="preserve">2. Оказание финансовой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 с целью привлечения финансовых ресурс</w:t>
            </w:r>
            <w:r>
              <w:t>ов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hyperlink w:anchor="P527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</w:t>
            </w:r>
            <w:r>
              <w:t>ей результативности подпрограммы представлены в приложении N 1 к подпрограмме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t>2022 - 2026 годы, без разделения на этапы</w:t>
            </w:r>
          </w:p>
        </w:tc>
      </w:tr>
      <w:tr w:rsidR="00260EFF">
        <w:tc>
          <w:tcPr>
            <w:tcW w:w="3402" w:type="dxa"/>
          </w:tcPr>
          <w:p w:rsidR="00260EFF" w:rsidRDefault="00E76672">
            <w:pPr>
              <w:pStyle w:val="ConsPlusNormal0"/>
            </w:pPr>
            <w:r>
              <w:t xml:space="preserve">Информация по ресурсному обеспечению подпрограммы, в </w:t>
            </w:r>
            <w:r>
              <w:lastRenderedPageBreak/>
              <w:t>том числе в разбивке по всем источникам финансирова</w:t>
            </w:r>
            <w:r>
              <w:t>ния на очередной финансовый год и плановый период</w:t>
            </w:r>
          </w:p>
        </w:tc>
        <w:tc>
          <w:tcPr>
            <w:tcW w:w="5669" w:type="dxa"/>
          </w:tcPr>
          <w:p w:rsidR="00260EFF" w:rsidRDefault="00E76672">
            <w:pPr>
              <w:pStyle w:val="ConsPlusNormal0"/>
            </w:pPr>
            <w:r>
              <w:lastRenderedPageBreak/>
              <w:t>Объем финансирования составляет 9673840,00 руб., в том числе по годам:</w:t>
            </w:r>
          </w:p>
          <w:p w:rsidR="00260EFF" w:rsidRDefault="00E76672">
            <w:pPr>
              <w:pStyle w:val="ConsPlusNormal0"/>
            </w:pPr>
            <w:r>
              <w:lastRenderedPageBreak/>
              <w:t>2024 год - 3498640,00 руб.;</w:t>
            </w:r>
          </w:p>
          <w:p w:rsidR="00260EFF" w:rsidRDefault="00E76672">
            <w:pPr>
              <w:pStyle w:val="ConsPlusNormal0"/>
            </w:pPr>
            <w:r>
              <w:t>2025 год - 3087600,00 руб.;</w:t>
            </w:r>
          </w:p>
          <w:p w:rsidR="00260EFF" w:rsidRDefault="00E76672">
            <w:pPr>
              <w:pStyle w:val="ConsPlusNormal0"/>
            </w:pPr>
            <w:r>
              <w:t>2026 год - 3087600,00 руб.</w:t>
            </w:r>
          </w:p>
          <w:p w:rsidR="00260EFF" w:rsidRDefault="00E76672">
            <w:pPr>
              <w:pStyle w:val="ConsPlusNormal0"/>
            </w:pPr>
            <w:r>
              <w:t>в том числе:</w:t>
            </w:r>
          </w:p>
          <w:p w:rsidR="00260EFF" w:rsidRDefault="00E76672">
            <w:pPr>
              <w:pStyle w:val="ConsPlusNormal0"/>
            </w:pPr>
            <w:r>
              <w:t>средства краевого бюджета - 8364300,00 руб.:</w:t>
            </w:r>
          </w:p>
          <w:p w:rsidR="00260EFF" w:rsidRDefault="00E76672">
            <w:pPr>
              <w:pStyle w:val="ConsPlusNormal0"/>
            </w:pPr>
            <w:r>
              <w:t>2024 год - 2788100,00 руб.;</w:t>
            </w:r>
          </w:p>
          <w:p w:rsidR="00260EFF" w:rsidRDefault="00E76672">
            <w:pPr>
              <w:pStyle w:val="ConsPlusNormal0"/>
            </w:pPr>
            <w:r>
              <w:t>2025 год - 2788100,00 руб.;</w:t>
            </w:r>
          </w:p>
          <w:p w:rsidR="00260EFF" w:rsidRDefault="00E76672">
            <w:pPr>
              <w:pStyle w:val="ConsPlusNormal0"/>
            </w:pPr>
            <w:r>
              <w:t>2026 год - 2788100,00 руб.</w:t>
            </w:r>
          </w:p>
          <w:p w:rsidR="00260EFF" w:rsidRDefault="00E76672">
            <w:pPr>
              <w:pStyle w:val="ConsPlusNormal0"/>
            </w:pPr>
            <w:r>
              <w:t>средства городского бюджета - 1309540,00 руб.:</w:t>
            </w:r>
          </w:p>
          <w:p w:rsidR="00260EFF" w:rsidRDefault="00E76672">
            <w:pPr>
              <w:pStyle w:val="ConsPlusNormal0"/>
            </w:pPr>
            <w:r>
              <w:t>2024 год - 710540,00 руб.;</w:t>
            </w:r>
          </w:p>
          <w:p w:rsidR="00260EFF" w:rsidRDefault="00E76672">
            <w:pPr>
              <w:pStyle w:val="ConsPlusNormal0"/>
            </w:pPr>
            <w:r>
              <w:t>2025 год - 299500,00 руб.;</w:t>
            </w:r>
          </w:p>
          <w:p w:rsidR="00260EFF" w:rsidRDefault="00E76672">
            <w:pPr>
              <w:pStyle w:val="ConsPlusNormal0"/>
            </w:pPr>
            <w:r>
              <w:t>2026 год - 299500,00 руб.</w:t>
            </w:r>
          </w:p>
        </w:tc>
      </w:tr>
    </w:tbl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2"/>
      </w:pPr>
      <w:r>
        <w:t>2. МЕРОПРИЯТИЯ ПОДПРОГРАММЫ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proofErr w:type="gramStart"/>
      <w:r>
        <w:t>Мероприятия подпрограммы направлены на реализацию муниципальной политики в области развития малого и среднего предпринимательства, направлена на совершенствование механизмов муниципальной финансовой поддержки с учетом определе</w:t>
      </w:r>
      <w:r>
        <w:t xml:space="preserve">нных агентством развития малого и среднего предпринимательства Красноярского края приоритетов развития предпринимательства, достижение результатов ведомственного проекта "Развитие субъектов малого и среднего предпринимательства", обеспечивающий достижение </w:t>
      </w:r>
      <w:r>
        <w:t>показателей и результатов федеральных проектов, входящих в состав национального проекта "Малое и среднее</w:t>
      </w:r>
      <w:proofErr w:type="gramEnd"/>
      <w:r>
        <w:t xml:space="preserve"> предпринимательство и поддержка индивидуальной предпринимательской инициативы".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Подпрограмма включает следующие мероприятия: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5" w:name="P461"/>
      <w:bookmarkEnd w:id="5"/>
      <w:r>
        <w:t>2.1. Мероприятия, направленные на повышение престижа предпринимательства на территории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6" w:name="P462"/>
      <w:bookmarkEnd w:id="6"/>
      <w:r>
        <w:t xml:space="preserve">2.2. Реализация муниципальных программ развития субъектов малого и среднего предпринимательства в целях предоставления </w:t>
      </w:r>
      <w:proofErr w:type="spellStart"/>
      <w:r>
        <w:t>грантовой</w:t>
      </w:r>
      <w:proofErr w:type="spellEnd"/>
      <w:r>
        <w:t xml:space="preserve"> поддержки на начало веден</w:t>
      </w:r>
      <w:r>
        <w:t>ия предпринимательской деятельности, развития социального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7" w:name="P463"/>
      <w:bookmarkEnd w:id="7"/>
      <w:r>
        <w:t>2.3. Реализация инвестиционных проектов субъектами малого и среднего предпринимательства в приоритетных отраслях.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8" w:name="P464"/>
      <w:bookmarkEnd w:id="8"/>
      <w:r>
        <w:t>2.4. Реализация муниципальных программ развития субъектов малог</w:t>
      </w:r>
      <w:r>
        <w:t>о и среднего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Мероприятия, указанные в </w:t>
      </w:r>
      <w:hyperlink w:anchor="P461" w:tooltip="2.1. Мероприятия, направленные на повышение престижа предпринимательства на территории города Канска.">
        <w:r>
          <w:rPr>
            <w:color w:val="0000FF"/>
          </w:rPr>
          <w:t>пунктах 2.1</w:t>
        </w:r>
      </w:hyperlink>
      <w:r>
        <w:t xml:space="preserve">, </w:t>
      </w:r>
      <w:hyperlink w:anchor="P462" w:tooltip="2.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, развития социального предпринимательства.">
        <w:r>
          <w:rPr>
            <w:color w:val="0000FF"/>
          </w:rPr>
          <w:t>2.2</w:t>
        </w:r>
      </w:hyperlink>
      <w:r>
        <w:t>, будут направлены на стимулирование г</w:t>
      </w:r>
      <w:r>
        <w:t xml:space="preserve">раждан, в </w:t>
      </w:r>
      <w:proofErr w:type="spellStart"/>
      <w:r>
        <w:t>т.ч</w:t>
      </w:r>
      <w:proofErr w:type="spellEnd"/>
      <w:r>
        <w:t>. молодежи, к осуществлению предпринимательской деятельности, социальному предпринимательству, на стимулирование субъектов малого и среднего предпринимательства к открытию новых производств, модернизации производственных мощностей, внедрению н</w:t>
      </w:r>
      <w:r>
        <w:t>овых методов и технологий производства товаров (работ, услуг).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Мероприятия, указанные в </w:t>
      </w:r>
      <w:hyperlink w:anchor="P463" w:tooltip="2.3. Реализация инвестиционных проектов субъектами малого и среднего предпринимательства в приоритетных отраслях.">
        <w:r>
          <w:rPr>
            <w:color w:val="0000FF"/>
          </w:rPr>
          <w:t>пунктах 2.3</w:t>
        </w:r>
      </w:hyperlink>
      <w:r>
        <w:t xml:space="preserve"> и </w:t>
      </w:r>
      <w:hyperlink w:anchor="P464" w:tooltip="2.4. Реализация муниципальных программ развития субъектов малого и среднего предпринимательства.">
        <w:r>
          <w:rPr>
            <w:color w:val="0000FF"/>
          </w:rPr>
          <w:t>2.4</w:t>
        </w:r>
      </w:hyperlink>
      <w:r>
        <w:t xml:space="preserve">, будут направлены на предоставление субсидий субъектам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 с целью привле</w:t>
      </w:r>
      <w:r>
        <w:t>чения финансовых ресурсов.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Финансовая поддержка субъектов малого и среднего предпринимательства будет способствовать увеличению количества вновь созданных рабочих мест, сохранению действующих рабочих мест, увеличению объема привлеченных внебюджетных инвест</w:t>
      </w:r>
      <w:r>
        <w:t>иций, повышению эффективности использования имеющегося экономического потенциала.</w:t>
      </w:r>
    </w:p>
    <w:p w:rsidR="00260EFF" w:rsidRDefault="00E76672">
      <w:pPr>
        <w:pStyle w:val="ConsPlusNormal0"/>
        <w:spacing w:before="200"/>
        <w:ind w:firstLine="540"/>
        <w:jc w:val="both"/>
      </w:pPr>
      <w:hyperlink w:anchor="P596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подпрограммы, взаимоувязанных с целью и задачами, в том числе в разбивке по всем источникам финансирования на очередной финансовый год и плановый период, приведен в приложении N 2 к настоящей подпрограмме.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ind w:firstLine="540"/>
        <w:jc w:val="both"/>
      </w:pPr>
      <w:r>
        <w:t>Распорядителем бюджетных средств, предусмотренных на реализацию мероприятий подпрограммы, является Администрация города Канска (далее - ответственный исполнитель). Ответственный исполнитель осуществляет контроль и руководство за ходом реализации мероприят</w:t>
      </w:r>
      <w:r>
        <w:t>ий подпрограммы, организует систему непрерывного мониторинга мероприятий подпрограммы.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3.1. Задача 1: Повышение престижа предпринимателей в городском сообществе, пропаганда предпринимательства (стимулирование граждан, в </w:t>
      </w:r>
      <w:proofErr w:type="spellStart"/>
      <w:r>
        <w:t>т.ч</w:t>
      </w:r>
      <w:proofErr w:type="spellEnd"/>
      <w:r>
        <w:t>. молодежи, к осуществлению предп</w:t>
      </w:r>
      <w:r>
        <w:t>ринимательской деятельности, социальному предпринимательству).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3.1.1. Мероприятия, направленные на повышение престижа предпринимательства на территории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В рамках данного мероприятия будут организованы и проведены мероприятия: освещение в СМИ </w:t>
      </w:r>
      <w:r>
        <w:t>лучших практик ведения предпринимательской деятельности на территории города Канска, празднование Дня российского предпринимательства, круглые столы, выставки, семинары, совещания, конкурсы и прочие мероприятия по вопросам развития предпринимательства в го</w:t>
      </w:r>
      <w:r>
        <w:t>роде Канске.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Финансирование вышеперечисленных мероприятий осуществляется в виде средств на оплату товаров, работ и услуг, выполняемых физическими и юридическими лицами по муниципальным контрактам.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Средства на финансирование мероприятий настоящей подпрограм</w:t>
      </w:r>
      <w:r>
        <w:t>мы направляются из городского бюджета.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Исполнители работ, услуг по мероприятиям, определяются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</w:t>
      </w:r>
      <w:r>
        <w:t>льных нужд".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оказание услуг, могут быть использованы на аналогичное мероприятие на основе повторного размещения заказа.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9" w:name="P480"/>
      <w:bookmarkEnd w:id="9"/>
      <w:r>
        <w:t>3.1.2. Реализац</w:t>
      </w:r>
      <w:r>
        <w:t xml:space="preserve">ия муниципальных программ развития субъектов малого и среднего предпринимательства в целях предоставления </w:t>
      </w:r>
      <w:proofErr w:type="spellStart"/>
      <w:r>
        <w:t>грантовой</w:t>
      </w:r>
      <w:proofErr w:type="spellEnd"/>
      <w:r>
        <w:t xml:space="preserve"> поддержки на начало ведения предпринимательской деятельности, развития социального предпринимательства: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3.1.2.1. - предоставление </w:t>
      </w:r>
      <w:proofErr w:type="spellStart"/>
      <w:r>
        <w:t>грантовой</w:t>
      </w:r>
      <w:proofErr w:type="spellEnd"/>
      <w:r>
        <w:t xml:space="preserve"> </w:t>
      </w:r>
      <w:r>
        <w:t>поддержки субъектам малого и среднего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Цели предоставления и расходования гранта предоставленного в виде субсидии субъекту малого и среднего предпринимательства, критерии отбора субъектов малого и среднего предпринимательства для предос</w:t>
      </w:r>
      <w:r>
        <w:t xml:space="preserve">тавления </w:t>
      </w:r>
      <w:proofErr w:type="spellStart"/>
      <w:r>
        <w:t>грантовой</w:t>
      </w:r>
      <w:proofErr w:type="spellEnd"/>
      <w:r>
        <w:t xml:space="preserve"> поддержки, порядок представления отчетности утверждаются отдельным порядком.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3.1.2.2. - мероприятия по развитию социального предпринимательства.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Развитие социального предпринимательства осуществляется путем организации и проведения мероп</w:t>
      </w:r>
      <w:r>
        <w:t>риятий, направленных на популяризацию деятельности в сфере социального предпринимательства: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изготовление и трансляция видеосюжетов (видеороликов) об успешных практиках социального предпринимательства;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проведение мероприятий, на которых демонстрируются и</w:t>
      </w:r>
      <w:r>
        <w:t xml:space="preserve"> распространяются товары (услуги) социальных предприятий.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lastRenderedPageBreak/>
        <w:t>Финансирование вышеперечисленных мероприятий осуществляется в виде средств на оплату товаров, работ и услуг, выполняемых физическими и юридическими лицами по муниципальным контрактам.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Исполнители ра</w:t>
      </w:r>
      <w:r>
        <w:t xml:space="preserve">бот, услуг по мероприятиям, определяются в соответствии с Федеральным </w:t>
      </w:r>
      <w:hyperlink r:id="rId4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Средства, получе</w:t>
      </w:r>
      <w:r>
        <w:t>нные в ходе экономии при проведении процедур по размещению заказа на выполнение работ, поставку товаров, оказание услуг, могут быть использованы на аналогичное мероприятие на основе повторного размещения заказа.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3.2. Задача 2: Оказание финансовой поддержки</w:t>
      </w:r>
      <w:r>
        <w:t xml:space="preserve"> субъектам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гражданам, с целью в привлечении финансовых ресурсов.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10" w:name="P492"/>
      <w:bookmarkEnd w:id="10"/>
      <w:r>
        <w:t>3.2.1. Реализация инвестиционных проектов субъектами малого и среднего предпринимательства в приоритетных отраслях: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- предоставление субсид</w:t>
      </w:r>
      <w:r>
        <w:t>ий субъектам малого и среднего предпринимательства на реализацию инвестиционных проектов в приоритетных отраслях.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Цели предоставления и расходования субсидии, критерии отбора субъектов малого и среднего предпринимательства для предоставления субсидий, поря</w:t>
      </w:r>
      <w:r>
        <w:t>док представления отчетности утверждаются отдельным порядком.</w:t>
      </w:r>
    </w:p>
    <w:p w:rsidR="00260EFF" w:rsidRDefault="00E76672">
      <w:pPr>
        <w:pStyle w:val="ConsPlusNormal0"/>
        <w:spacing w:before="200"/>
        <w:ind w:firstLine="540"/>
        <w:jc w:val="both"/>
      </w:pPr>
      <w:bookmarkStart w:id="11" w:name="P495"/>
      <w:bookmarkEnd w:id="11"/>
      <w:r>
        <w:t>3.2.2. Реализация муниципальных программ развития субъектов малого и среднего предпринимательства: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- предоставление субсидий субъектам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</w:t>
      </w:r>
      <w:r>
        <w:t>ам на возмещение затрат при осуществлении предпринимательской деятельности.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Цели предоставления и расходования субсидии, критерии отбора субъектов малого и среднего предпринимательства, в том числе </w:t>
      </w:r>
      <w:proofErr w:type="spellStart"/>
      <w:r>
        <w:t>самозанятых</w:t>
      </w:r>
      <w:proofErr w:type="spellEnd"/>
      <w:r>
        <w:t xml:space="preserve"> для предоставления субсидий, порядок представл</w:t>
      </w:r>
      <w:r>
        <w:t>ения отчетности утверждаются отдельным порядком.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Источником финансирования подпрограммных мероприятий, указанных в </w:t>
      </w:r>
      <w:hyperlink w:anchor="P480" w:tooltip="3.1.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, развития социального предпринимательства:">
        <w:r>
          <w:rPr>
            <w:color w:val="0000FF"/>
          </w:rPr>
          <w:t>пунктах 3.1.2</w:t>
        </w:r>
      </w:hyperlink>
      <w:r>
        <w:t xml:space="preserve">, </w:t>
      </w:r>
      <w:hyperlink w:anchor="P492" w:tooltip="3.2.1. Реализация инвестиционных проектов субъектами малого и среднего предпринимательства в приоритетных отраслях:">
        <w:r>
          <w:rPr>
            <w:color w:val="0000FF"/>
          </w:rPr>
          <w:t>3.2.1</w:t>
        </w:r>
      </w:hyperlink>
      <w:r>
        <w:t xml:space="preserve"> и </w:t>
      </w:r>
      <w:hyperlink w:anchor="P495" w:tooltip="3.2.2. Реализация муниципальных программ развития субъектов малого и среднего предпринимательства:">
        <w:r>
          <w:rPr>
            <w:color w:val="0000FF"/>
          </w:rPr>
          <w:t>3.2.2</w:t>
        </w:r>
      </w:hyperlink>
      <w:r>
        <w:t xml:space="preserve"> являются средства городского бюджета г. Канска. Кроме того, по результатам уча</w:t>
      </w:r>
      <w:r>
        <w:t>стия Администрации г. Канска в конкурсах, проводимых на краевом уровне, на финансирование мероприятий подпрограммы могут быть привлечены средства краевого бюджета. Субсидии предоставляются при наличии в местном бюджете (сводной бюджетной росписи местного б</w:t>
      </w:r>
      <w:r>
        <w:t xml:space="preserve">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</w:t>
      </w:r>
      <w:r>
        <w:t xml:space="preserve">ета субсидии. Субсидии, источником финансового обеспечения которых являются средства краевого бюджета, выделенные городу Канску по результатам проводимых конкурсов Агентством развития малого и среднего предпринимательства Красноярского края в целях </w:t>
      </w:r>
      <w:proofErr w:type="spellStart"/>
      <w:r>
        <w:t>софинан</w:t>
      </w:r>
      <w:r>
        <w:t>сирования</w:t>
      </w:r>
      <w:proofErr w:type="spellEnd"/>
      <w:r>
        <w:t xml:space="preserve"> мероприятий настоящей подпрограммы, распределяются после получения средств из краевого бюджета, в соответствии с заключенным соглашением.</w:t>
      </w:r>
    </w:p>
    <w:p w:rsidR="00260EFF" w:rsidRDefault="00E76672">
      <w:pPr>
        <w:pStyle w:val="ConsPlusNormal0"/>
        <w:spacing w:before="200"/>
        <w:ind w:firstLine="540"/>
        <w:jc w:val="both"/>
      </w:pPr>
      <w:proofErr w:type="gramStart"/>
      <w:r>
        <w:t>Получателями муниципальной поддержки в рамках данной подпрограммы могут быть юридические лица, зарегистриров</w:t>
      </w:r>
      <w:r>
        <w:t>анные и осуществляющие свою деятельность на территории города Канска Красноярского края либо зарегистрированные на территории Красноярского края и осуществляющие свою деятельность на территории города Канска в форме филиала, представительства, обособленног</w:t>
      </w:r>
      <w:r>
        <w:t>о подразделения, и индивидуальные предприниматели, зарегистрированные на территории Красноярского края и осуществляющие свою деятельность на территории города Канска Красноярского края</w:t>
      </w:r>
      <w:proofErr w:type="gramEnd"/>
      <w:r>
        <w:t xml:space="preserve">, </w:t>
      </w:r>
      <w:proofErr w:type="spellStart"/>
      <w:r>
        <w:t>самозанятые</w:t>
      </w:r>
      <w:proofErr w:type="spellEnd"/>
      <w:r>
        <w:t xml:space="preserve"> граждане, относящиеся в соответствии с законодательством Р</w:t>
      </w:r>
      <w:r>
        <w:t xml:space="preserve">оссийской Федерации к субъектам малого и среднего предпринимательства, </w:t>
      </w:r>
      <w:proofErr w:type="gramStart"/>
      <w:r>
        <w:t>согласно</w:t>
      </w:r>
      <w:proofErr w:type="gramEnd"/>
      <w:r>
        <w:t xml:space="preserve"> Федерального </w:t>
      </w:r>
      <w:hyperlink r:id="rId44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от 24.07.2007 N 209-ФЗ.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Финансовая поддержка предоставляется в пределах средств, предусмотренных р</w:t>
      </w:r>
      <w:r>
        <w:t xml:space="preserve">ешением о бюджете </w:t>
      </w:r>
      <w:r>
        <w:lastRenderedPageBreak/>
        <w:t>города Канска на очередной финансовый год и плановый период.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Порядки предоставления субсидий утверждаются постановлением Администрации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Порядок расходования средств субсидии, предоставляемой городу Канску Красноярского края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предпринимательства, утверждается постановлением Администрации г.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4. Управление подпрограммы и </w:t>
      </w:r>
      <w:proofErr w:type="gramStart"/>
      <w:r>
        <w:t>контроль за</w:t>
      </w:r>
      <w:proofErr w:type="gramEnd"/>
      <w:r>
        <w:t xml:space="preserve"> исполнением подпрограммы.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Управление и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 осуществляет администрация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Ответственный исполнитель выполняет следующие функции по подпрограмме: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общий контроль и руководство за ходом реализации;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общая координация деятельн</w:t>
      </w:r>
      <w:r>
        <w:t>ости участников в пределах компетенции;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нормативное правовое обеспечение реализации подпрограммы;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уточнение затрат и сроков исполнения подпрограммы, а также механизмов реализации подпрограммы;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мониторинг результатов и оценка эффективности реализации подпро</w:t>
      </w:r>
      <w:r>
        <w:t>граммы.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>Ответственный исполнитель анализирует, корректирует ход выполнения мероприятия подпрограммы и вносит предложения по совершенствованию реализации подпрограммы.</w:t>
      </w:r>
    </w:p>
    <w:p w:rsidR="00260EFF" w:rsidRDefault="00E76672">
      <w:pPr>
        <w:pStyle w:val="ConsPlusNormal0"/>
        <w:spacing w:before="200"/>
        <w:ind w:firstLine="540"/>
        <w:jc w:val="both"/>
      </w:pPr>
      <w:proofErr w:type="gramStart"/>
      <w:r>
        <w:t>Ответственный исполнитель представляет в Финансовое управление Администрации города Канск</w:t>
      </w:r>
      <w:r>
        <w:t xml:space="preserve">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</w:t>
      </w:r>
      <w:r>
        <w:t>Канска, их формировании и реализации, утвержденным постановлением Администрации г. Канска.</w:t>
      </w:r>
      <w:proofErr w:type="gramEnd"/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 Финансовое управление Администр</w:t>
      </w:r>
      <w:r>
        <w:t>ации города Канска.</w:t>
      </w:r>
    </w:p>
    <w:p w:rsidR="00260EFF" w:rsidRDefault="00E76672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 Контрольно-счетная комиссия города Канска.</w:t>
      </w: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2"/>
      </w:pPr>
      <w:r>
        <w:t>Приложение N 1</w:t>
      </w:r>
    </w:p>
    <w:p w:rsidR="00260EFF" w:rsidRDefault="00E76672">
      <w:pPr>
        <w:pStyle w:val="ConsPlusNormal0"/>
        <w:jc w:val="right"/>
      </w:pPr>
      <w:r>
        <w:t>к подпрограмме 1</w:t>
      </w:r>
    </w:p>
    <w:p w:rsidR="00260EFF" w:rsidRDefault="00E76672">
      <w:pPr>
        <w:pStyle w:val="ConsPlusNormal0"/>
        <w:jc w:val="right"/>
      </w:pPr>
      <w:r>
        <w:t>"Содействие развитию</w:t>
      </w:r>
    </w:p>
    <w:p w:rsidR="00260EFF" w:rsidRDefault="00E76672">
      <w:pPr>
        <w:pStyle w:val="ConsPlusNormal0"/>
        <w:jc w:val="right"/>
      </w:pPr>
      <w:r>
        <w:t>субъектов малого и среднего</w:t>
      </w:r>
    </w:p>
    <w:p w:rsidR="00260EFF" w:rsidRDefault="00E76672">
      <w:pPr>
        <w:pStyle w:val="ConsPlusNormal0"/>
        <w:jc w:val="right"/>
      </w:pPr>
      <w:r>
        <w:t xml:space="preserve">предпринимательства и </w:t>
      </w:r>
      <w:proofErr w:type="spellStart"/>
      <w:r>
        <w:t>самозанятых</w:t>
      </w:r>
      <w:proofErr w:type="spellEnd"/>
    </w:p>
    <w:p w:rsidR="00260EFF" w:rsidRDefault="00E76672">
      <w:pPr>
        <w:pStyle w:val="ConsPlusNormal0"/>
        <w:jc w:val="right"/>
      </w:pPr>
      <w:r>
        <w:t>граждан в городе Канске"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12" w:name="P527"/>
      <w:bookmarkEnd w:id="12"/>
      <w:r>
        <w:t>ПЕРЕЧЕНЬ</w:t>
      </w:r>
    </w:p>
    <w:p w:rsidR="00260EFF" w:rsidRDefault="00E76672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260EFF" w:rsidRDefault="00260EF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49"/>
        <w:gridCol w:w="1204"/>
        <w:gridCol w:w="1429"/>
        <w:gridCol w:w="1024"/>
        <w:gridCol w:w="904"/>
        <w:gridCol w:w="904"/>
        <w:gridCol w:w="904"/>
      </w:tblGrid>
      <w:tr w:rsidR="00260EFF"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2026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8818" w:type="dxa"/>
            <w:gridSpan w:val="7"/>
          </w:tcPr>
          <w:p w:rsidR="00260EFF" w:rsidRDefault="00E76672">
            <w:pPr>
              <w:pStyle w:val="ConsPlusNormal0"/>
            </w:pPr>
            <w:r>
              <w:t xml:space="preserve">Цель подпрограммы: содействие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города Канска в привлечении финансовых ресурсов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1.1</w:t>
            </w:r>
          </w:p>
        </w:tc>
        <w:tc>
          <w:tcPr>
            <w:tcW w:w="8818" w:type="dxa"/>
            <w:gridSpan w:val="7"/>
          </w:tcPr>
          <w:p w:rsidR="00260EFF" w:rsidRDefault="00E76672">
            <w:pPr>
              <w:pStyle w:val="ConsPlusNormal0"/>
            </w:pPr>
            <w:r>
              <w:t xml:space="preserve">Задача 1. Повышение престижа предпринимателей в городском сообществе, пропаганда предпринимательства </w:t>
            </w:r>
            <w:r>
              <w:t xml:space="preserve">(стимулирование граждан, в </w:t>
            </w:r>
            <w:proofErr w:type="spellStart"/>
            <w:r>
              <w:t>т.ч</w:t>
            </w:r>
            <w:proofErr w:type="spellEnd"/>
            <w:r>
              <w:t>. молодежи, к осуществлению предпринимательской деятельности, социальному предпринимательству)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1.1.1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>Количество проведенных мероприятий направленные на повышение престижа предпринимательства на территории города Канска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</w:pPr>
            <w:r>
              <w:t>ед.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</w:pPr>
            <w:r>
              <w:t>отчетность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1.1.2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 xml:space="preserve">Количество субъектов малого и среднего предпринимательства,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</w:pPr>
            <w:r>
              <w:t>ед.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</w:pPr>
            <w:r>
              <w:t>отчетность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1.1.3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>Количество субъектов малого и среднего предпринимательства со статусом социального предприятия, нарастающим итогом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</w:pPr>
            <w:r>
              <w:t>ед.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</w:pPr>
            <w:r>
              <w:t>отчетность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3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1.2</w:t>
            </w:r>
          </w:p>
        </w:tc>
        <w:tc>
          <w:tcPr>
            <w:tcW w:w="8818" w:type="dxa"/>
            <w:gridSpan w:val="7"/>
          </w:tcPr>
          <w:p w:rsidR="00260EFF" w:rsidRDefault="00E76672">
            <w:pPr>
              <w:pStyle w:val="ConsPlusNormal0"/>
            </w:pPr>
            <w:r>
              <w:t xml:space="preserve">Задача 2. Оказание финансовой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 </w:t>
            </w:r>
            <w:r>
              <w:t>с целью в привлечении финансовых ресурсов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1.2.2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>Объем привлеченных инвестиций субъектами малого и среднего предпринимательства, получившими финансовую поддержку на реализацию инвестиционных проектов в приоритетных отраслях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</w:pPr>
            <w:r>
              <w:t>тыс. руб.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</w:pPr>
            <w:r>
              <w:t>отчетность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24838,60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3560,00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3560,00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3560,00</w:t>
            </w:r>
          </w:p>
        </w:tc>
      </w:tr>
      <w:tr w:rsidR="00260EFF">
        <w:tc>
          <w:tcPr>
            <w:tcW w:w="604" w:type="dxa"/>
          </w:tcPr>
          <w:p w:rsidR="00260EFF" w:rsidRDefault="00E76672">
            <w:pPr>
              <w:pStyle w:val="ConsPlusNormal0"/>
            </w:pPr>
            <w:r>
              <w:t>1.2.4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 xml:space="preserve">Количество сохраненных рабочих мест 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</w:t>
            </w:r>
            <w:r>
              <w:lastRenderedPageBreak/>
              <w:t>режим "</w:t>
            </w:r>
            <w:r>
              <w:t>Налог на профессиональный доход", получившими финансовую поддержку на возмещение расходов при осуществлении предпринимательской деятельности</w:t>
            </w:r>
          </w:p>
        </w:tc>
        <w:tc>
          <w:tcPr>
            <w:tcW w:w="1204" w:type="dxa"/>
          </w:tcPr>
          <w:p w:rsidR="00260EFF" w:rsidRDefault="00E76672">
            <w:pPr>
              <w:pStyle w:val="ConsPlusNormal0"/>
            </w:pPr>
            <w:r>
              <w:lastRenderedPageBreak/>
              <w:t>ед.</w:t>
            </w:r>
          </w:p>
        </w:tc>
        <w:tc>
          <w:tcPr>
            <w:tcW w:w="1429" w:type="dxa"/>
          </w:tcPr>
          <w:p w:rsidR="00260EFF" w:rsidRDefault="00E76672">
            <w:pPr>
              <w:pStyle w:val="ConsPlusNormal0"/>
            </w:pPr>
            <w:r>
              <w:t>отчетность</w:t>
            </w:r>
          </w:p>
        </w:tc>
        <w:tc>
          <w:tcPr>
            <w:tcW w:w="1024" w:type="dxa"/>
          </w:tcPr>
          <w:p w:rsidR="00260EFF" w:rsidRDefault="00E76672">
            <w:pPr>
              <w:pStyle w:val="ConsPlusNormal0"/>
              <w:jc w:val="center"/>
            </w:pPr>
            <w:r>
              <w:t>460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260EFF" w:rsidRDefault="00E76672">
            <w:pPr>
              <w:pStyle w:val="ConsPlusNormal0"/>
              <w:jc w:val="center"/>
            </w:pPr>
            <w:r>
              <w:t>15</w:t>
            </w:r>
          </w:p>
        </w:tc>
      </w:tr>
    </w:tbl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Normal0"/>
        <w:jc w:val="right"/>
        <w:outlineLvl w:val="2"/>
      </w:pPr>
      <w:r>
        <w:t>Приложение N 2</w:t>
      </w:r>
    </w:p>
    <w:p w:rsidR="00260EFF" w:rsidRDefault="00E76672">
      <w:pPr>
        <w:pStyle w:val="ConsPlusNormal0"/>
        <w:jc w:val="right"/>
      </w:pPr>
      <w:r>
        <w:t>к подпрограмме 1</w:t>
      </w:r>
    </w:p>
    <w:p w:rsidR="00260EFF" w:rsidRDefault="00E76672">
      <w:pPr>
        <w:pStyle w:val="ConsPlusNormal0"/>
        <w:jc w:val="right"/>
      </w:pPr>
      <w:r>
        <w:t>"Содействие развитию</w:t>
      </w:r>
    </w:p>
    <w:p w:rsidR="00260EFF" w:rsidRDefault="00E76672">
      <w:pPr>
        <w:pStyle w:val="ConsPlusNormal0"/>
        <w:jc w:val="right"/>
      </w:pPr>
      <w:r>
        <w:t>субъектов малого и среднего</w:t>
      </w:r>
    </w:p>
    <w:p w:rsidR="00260EFF" w:rsidRDefault="00E76672">
      <w:pPr>
        <w:pStyle w:val="ConsPlusNormal0"/>
        <w:jc w:val="right"/>
      </w:pPr>
      <w:r>
        <w:t xml:space="preserve">предпринимательства и </w:t>
      </w:r>
      <w:proofErr w:type="spellStart"/>
      <w:r>
        <w:t>самозанятых</w:t>
      </w:r>
      <w:proofErr w:type="spellEnd"/>
    </w:p>
    <w:p w:rsidR="00260EFF" w:rsidRDefault="00E76672">
      <w:pPr>
        <w:pStyle w:val="ConsPlusNormal0"/>
        <w:jc w:val="right"/>
      </w:pPr>
      <w:r>
        <w:t>граждан в городе Канске"</w:t>
      </w:r>
    </w:p>
    <w:p w:rsidR="00260EFF" w:rsidRDefault="00260EFF">
      <w:pPr>
        <w:pStyle w:val="ConsPlusNormal0"/>
        <w:jc w:val="both"/>
      </w:pPr>
    </w:p>
    <w:p w:rsidR="00260EFF" w:rsidRDefault="00E76672">
      <w:pPr>
        <w:pStyle w:val="ConsPlusTitle0"/>
        <w:jc w:val="center"/>
      </w:pPr>
      <w:bookmarkStart w:id="13" w:name="P596"/>
      <w:bookmarkEnd w:id="13"/>
      <w:r>
        <w:t>ПЕРЕЧЕНЬ</w:t>
      </w:r>
    </w:p>
    <w:p w:rsidR="00260EFF" w:rsidRDefault="00E76672">
      <w:pPr>
        <w:pStyle w:val="ConsPlusTitle0"/>
        <w:jc w:val="center"/>
      </w:pPr>
      <w:r>
        <w:t>МЕРОПРИЯТИЙ ПРОГРАММЫ</w:t>
      </w: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sectPr w:rsidR="00260EFF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34"/>
        <w:gridCol w:w="1774"/>
        <w:gridCol w:w="694"/>
        <w:gridCol w:w="604"/>
        <w:gridCol w:w="1339"/>
        <w:gridCol w:w="544"/>
        <w:gridCol w:w="1264"/>
        <w:gridCol w:w="1264"/>
        <w:gridCol w:w="1264"/>
        <w:gridCol w:w="1414"/>
        <w:gridCol w:w="2449"/>
      </w:tblGrid>
      <w:tr w:rsidR="00260EFF">
        <w:tc>
          <w:tcPr>
            <w:tcW w:w="78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260EFF" w:rsidRDefault="00E76672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206" w:type="dxa"/>
            <w:gridSpan w:val="4"/>
          </w:tcPr>
          <w:p w:rsidR="00260EFF" w:rsidRDefault="00E76672">
            <w:pPr>
              <w:pStyle w:val="ConsPlusNormal0"/>
              <w:jc w:val="center"/>
            </w:pPr>
            <w:r>
              <w:t>Расходы по годам реализации программы, рублей</w:t>
            </w:r>
          </w:p>
        </w:tc>
        <w:tc>
          <w:tcPr>
            <w:tcW w:w="2449" w:type="dxa"/>
            <w:vMerge w:val="restart"/>
          </w:tcPr>
          <w:p w:rsidR="00260EFF" w:rsidRDefault="00E76672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числе, в натуральном выражении)</w:t>
            </w:r>
          </w:p>
        </w:tc>
      </w:tr>
      <w:tr w:rsidR="00260EFF">
        <w:tc>
          <w:tcPr>
            <w:tcW w:w="78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3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39" w:type="dxa"/>
          </w:tcPr>
          <w:p w:rsidR="00260EFF" w:rsidRDefault="00E76672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260EFF" w:rsidRDefault="00E76672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</w:t>
            </w:r>
          </w:p>
        </w:tc>
        <w:tc>
          <w:tcPr>
            <w:tcW w:w="15044" w:type="dxa"/>
            <w:gridSpan w:val="11"/>
          </w:tcPr>
          <w:p w:rsidR="00260EFF" w:rsidRDefault="00E76672">
            <w:pPr>
              <w:pStyle w:val="ConsPlusNormal0"/>
            </w:pPr>
            <w:r>
              <w:t xml:space="preserve">Цель подпрограммы: содействие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города Канска в привлечении финансовых ресурсов</w:t>
            </w: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1.1</w:t>
            </w:r>
          </w:p>
        </w:tc>
        <w:tc>
          <w:tcPr>
            <w:tcW w:w="15044" w:type="dxa"/>
            <w:gridSpan w:val="11"/>
          </w:tcPr>
          <w:p w:rsidR="00260EFF" w:rsidRDefault="00E76672">
            <w:pPr>
              <w:pStyle w:val="ConsPlusNormal0"/>
            </w:pPr>
            <w:r>
              <w:t xml:space="preserve">Задача 1. Повышение престижа предпринимателей в городском сообществе, пропаганда предпринимательства (стимулирование граждан, в </w:t>
            </w:r>
            <w:proofErr w:type="spellStart"/>
            <w:r>
              <w:t>т.ч</w:t>
            </w:r>
            <w:proofErr w:type="spellEnd"/>
            <w:r>
              <w:t>. молодежи, к осуществлению предпринимательской деятельности, социальному предпринимательству)</w:t>
            </w: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1.1.1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>Мероприятие 1.1 Меропри</w:t>
            </w:r>
            <w:r>
              <w:t>ятия, направленные на повышение престижа предпринимательства на территории города Канска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260EFF" w:rsidRDefault="00E76672">
            <w:pPr>
              <w:pStyle w:val="ConsPlusNormal0"/>
              <w:jc w:val="center"/>
            </w:pPr>
            <w:r>
              <w:t>0710080810</w:t>
            </w:r>
          </w:p>
        </w:tc>
        <w:tc>
          <w:tcPr>
            <w:tcW w:w="544" w:type="dxa"/>
          </w:tcPr>
          <w:p w:rsidR="00260EFF" w:rsidRDefault="00E76672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90000,00</w:t>
            </w:r>
          </w:p>
        </w:tc>
        <w:tc>
          <w:tcPr>
            <w:tcW w:w="2449" w:type="dxa"/>
          </w:tcPr>
          <w:p w:rsidR="00260EFF" w:rsidRDefault="00E76672">
            <w:pPr>
              <w:pStyle w:val="ConsPlusNormal0"/>
            </w:pPr>
            <w:r>
              <w:t>Освещение в СМИ, печати лучших практик ведения предпринимательской деятельности</w:t>
            </w:r>
            <w:r>
              <w:t xml:space="preserve"> на территории города Канска, празднование Дня российского предпринимательства, круглые столы, выставки, семинары, совещания по вопросам развития предпринимательства, в городе Канске не менее 1 в год</w:t>
            </w: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1.1.2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 xml:space="preserve">Мероприятие 1.2: Реализация муниципальных программ развития субъектов малого и среднего </w:t>
            </w:r>
            <w:r>
              <w:lastRenderedPageBreak/>
              <w:t xml:space="preserve">предпринимательства в целях предоставления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 на начало ведения предпринимательской деятельности, развития социального предпринимательства: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lastRenderedPageBreak/>
              <w:t>Администрац</w:t>
            </w:r>
            <w:r>
              <w:t>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260EFF" w:rsidRDefault="00E76672">
            <w:pPr>
              <w:pStyle w:val="ConsPlusNormal0"/>
              <w:jc w:val="center"/>
            </w:pPr>
            <w:r>
              <w:t>07100S6680</w:t>
            </w:r>
          </w:p>
        </w:tc>
        <w:tc>
          <w:tcPr>
            <w:tcW w:w="544" w:type="dxa"/>
          </w:tcPr>
          <w:p w:rsidR="00260EFF" w:rsidRDefault="00E76672">
            <w:pPr>
              <w:pStyle w:val="ConsPlusNormal0"/>
              <w:jc w:val="center"/>
            </w:pPr>
            <w:r>
              <w:t>813, 244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60000,00</w:t>
            </w:r>
          </w:p>
        </w:tc>
        <w:tc>
          <w:tcPr>
            <w:tcW w:w="2449" w:type="dxa"/>
            <w:vMerge w:val="restart"/>
          </w:tcPr>
          <w:p w:rsidR="00260EFF" w:rsidRDefault="00E76672">
            <w:pPr>
              <w:pStyle w:val="ConsPlusNormal0"/>
            </w:pPr>
            <w:r>
              <w:t xml:space="preserve">Предоставление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- не менее 1 субъекту МСП ежегодно. Освещение в СМИ, печати об успешных </w:t>
            </w:r>
            <w:r>
              <w:lastRenderedPageBreak/>
              <w:t>практиках социального предпринимательства, изготовление (приобретение) материальных запасов (баннеров, буклетов, плакатов и т.д.), проведение выставо</w:t>
            </w:r>
            <w:r>
              <w:t>к, совещаний по вопросам развития социального предпринимательства на территории г. Канска, способствующие увеличению субъектов МСП в статусе социального предприятия</w:t>
            </w: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lastRenderedPageBreak/>
              <w:t>1.1.2.1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 xml:space="preserve">Предоставление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субъектам малого и среднего предпринимательства</w:t>
            </w:r>
          </w:p>
        </w:tc>
        <w:tc>
          <w:tcPr>
            <w:tcW w:w="1774" w:type="dxa"/>
            <w:vMerge w:val="restart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45000,00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1.1.2.2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>Мероприятия по развитию социального предпринимательства</w:t>
            </w: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1.2</w:t>
            </w:r>
          </w:p>
        </w:tc>
        <w:tc>
          <w:tcPr>
            <w:tcW w:w="15044" w:type="dxa"/>
            <w:gridSpan w:val="11"/>
          </w:tcPr>
          <w:p w:rsidR="00260EFF" w:rsidRDefault="00E76672">
            <w:pPr>
              <w:pStyle w:val="ConsPlusNormal0"/>
            </w:pPr>
            <w:r>
              <w:t xml:space="preserve">Задача 2. Оказание финансовой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 с целью в привлечении финансовых ресурсов</w:t>
            </w: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t>1.2.1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>Мероприятие 2.1: Реализация инвестиционных проектов субъектами малого и среднего предпринимательства в приоритетных отраслях: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260EFF" w:rsidRDefault="00E76672">
            <w:pPr>
              <w:pStyle w:val="ConsPlusNormal0"/>
              <w:jc w:val="center"/>
            </w:pPr>
            <w:r>
              <w:t>07100S6610</w:t>
            </w:r>
          </w:p>
        </w:tc>
        <w:tc>
          <w:tcPr>
            <w:tcW w:w="544" w:type="dxa"/>
          </w:tcPr>
          <w:p w:rsidR="00260EFF" w:rsidRDefault="00E76672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513790,00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102750,00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102750,00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719290,00</w:t>
            </w:r>
          </w:p>
        </w:tc>
        <w:tc>
          <w:tcPr>
            <w:tcW w:w="2449" w:type="dxa"/>
            <w:vMerge w:val="restart"/>
          </w:tcPr>
          <w:p w:rsidR="00260EFF" w:rsidRDefault="00E76672">
            <w:pPr>
              <w:pStyle w:val="ConsPlusNormal0"/>
            </w:pPr>
            <w:r>
              <w:t xml:space="preserve">Вложение внебюджетных инвестиций - не </w:t>
            </w:r>
            <w:r>
              <w:t>менее 3560,00 тыс. руб. ежегодно</w:t>
            </w:r>
          </w:p>
        </w:tc>
      </w:tr>
      <w:tr w:rsidR="00260EFF">
        <w:tc>
          <w:tcPr>
            <w:tcW w:w="784" w:type="dxa"/>
            <w:vMerge w:val="restart"/>
          </w:tcPr>
          <w:p w:rsidR="00260EFF" w:rsidRDefault="00E76672">
            <w:pPr>
              <w:pStyle w:val="ConsPlusNormal0"/>
            </w:pPr>
            <w:r>
              <w:t>1.2.1.1</w:t>
            </w:r>
          </w:p>
        </w:tc>
        <w:tc>
          <w:tcPr>
            <w:tcW w:w="2434" w:type="dxa"/>
            <w:vMerge w:val="restart"/>
          </w:tcPr>
          <w:p w:rsidR="00260EFF" w:rsidRDefault="00E76672">
            <w:pPr>
              <w:pStyle w:val="ConsPlusNormal0"/>
            </w:pPr>
            <w: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77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513790,00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102750,00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102750,00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719290,00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3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</w:tcPr>
          <w:p w:rsidR="00260EFF" w:rsidRDefault="00E76672">
            <w:pPr>
              <w:pStyle w:val="ConsPlusNormal0"/>
            </w:pPr>
            <w:r>
              <w:lastRenderedPageBreak/>
              <w:t>1.2.2</w:t>
            </w: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>Мероприятие 2.2: Реализация муниципальных программ развития субъектов малого и среднего предпринимательства:</w:t>
            </w:r>
          </w:p>
        </w:tc>
        <w:tc>
          <w:tcPr>
            <w:tcW w:w="1774" w:type="dxa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260EFF" w:rsidRDefault="00E76672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04" w:type="dxa"/>
          </w:tcPr>
          <w:p w:rsidR="00260EFF" w:rsidRDefault="00E76672">
            <w:pPr>
              <w:pStyle w:val="ConsPlusNormal0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260EFF" w:rsidRDefault="00E76672">
            <w:pPr>
              <w:pStyle w:val="ConsPlusNormal0"/>
              <w:jc w:val="center"/>
            </w:pPr>
            <w:r>
              <w:t>07100S6070</w:t>
            </w:r>
          </w:p>
        </w:tc>
        <w:tc>
          <w:tcPr>
            <w:tcW w:w="544" w:type="dxa"/>
          </w:tcPr>
          <w:p w:rsidR="00260EFF" w:rsidRDefault="00E76672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2934850,00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2934850,00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2934850,00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8804550,00</w:t>
            </w:r>
          </w:p>
        </w:tc>
        <w:tc>
          <w:tcPr>
            <w:tcW w:w="2449" w:type="dxa"/>
            <w:vMerge w:val="restart"/>
          </w:tcPr>
          <w:p w:rsidR="00260EFF" w:rsidRDefault="00E76672">
            <w:pPr>
              <w:pStyle w:val="ConsPlusNormal0"/>
            </w:pPr>
            <w:r>
              <w:t>Количество сохраненных рабочих мест субъектами малого и среднего предпринимательства (включая индивидуальных предпринимателей) и с учетом физических лиц, применяющих специальный налоговый режим "Налог на профессиональный доход", получившими финансовую подд</w:t>
            </w:r>
            <w:r>
              <w:t>ержку - не менее 15 мест 2024 - 2026 гг. ежегодно</w:t>
            </w:r>
          </w:p>
        </w:tc>
      </w:tr>
      <w:tr w:rsidR="00260EFF">
        <w:tc>
          <w:tcPr>
            <w:tcW w:w="784" w:type="dxa"/>
            <w:vMerge w:val="restart"/>
          </w:tcPr>
          <w:p w:rsidR="00260EFF" w:rsidRDefault="00E76672">
            <w:pPr>
              <w:pStyle w:val="ConsPlusNormal0"/>
            </w:pPr>
            <w:r>
              <w:t>1.2.2.1</w:t>
            </w:r>
          </w:p>
        </w:tc>
        <w:tc>
          <w:tcPr>
            <w:tcW w:w="2434" w:type="dxa"/>
            <w:vMerge w:val="restart"/>
          </w:tcPr>
          <w:p w:rsidR="00260EFF" w:rsidRDefault="00E76672">
            <w:pPr>
              <w:pStyle w:val="ConsPlusNormal0"/>
            </w:pPr>
            <w:r>
              <w:t xml:space="preserve">Предоставление субсидий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774" w:type="dxa"/>
            <w:vMerge w:val="restart"/>
          </w:tcPr>
          <w:p w:rsidR="00260EFF" w:rsidRDefault="00E76672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 w:val="restart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146750,00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146750,00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146750,00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440250,00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243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77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  <w:vMerge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2788100,00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8364300,00</w:t>
            </w:r>
          </w:p>
        </w:tc>
        <w:tc>
          <w:tcPr>
            <w:tcW w:w="2449" w:type="dxa"/>
            <w:vMerge/>
          </w:tcPr>
          <w:p w:rsidR="00260EFF" w:rsidRDefault="00260EFF">
            <w:pPr>
              <w:pStyle w:val="ConsPlusNormal0"/>
            </w:pPr>
          </w:p>
        </w:tc>
      </w:tr>
      <w:tr w:rsidR="00260EFF">
        <w:tc>
          <w:tcPr>
            <w:tcW w:w="78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2434" w:type="dxa"/>
          </w:tcPr>
          <w:p w:rsidR="00260EFF" w:rsidRDefault="00E76672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7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69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60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339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544" w:type="dxa"/>
          </w:tcPr>
          <w:p w:rsidR="00260EFF" w:rsidRDefault="00260EFF">
            <w:pPr>
              <w:pStyle w:val="ConsPlusNormal0"/>
            </w:pP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3498640,00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264" w:type="dxa"/>
          </w:tcPr>
          <w:p w:rsidR="00260EFF" w:rsidRDefault="00E76672">
            <w:pPr>
              <w:pStyle w:val="ConsPlusNormal0"/>
              <w:jc w:val="center"/>
            </w:pPr>
            <w:r>
              <w:t>3087600,00</w:t>
            </w:r>
          </w:p>
        </w:tc>
        <w:tc>
          <w:tcPr>
            <w:tcW w:w="1414" w:type="dxa"/>
          </w:tcPr>
          <w:p w:rsidR="00260EFF" w:rsidRDefault="00E76672">
            <w:pPr>
              <w:pStyle w:val="ConsPlusNormal0"/>
              <w:jc w:val="center"/>
            </w:pPr>
            <w:r>
              <w:t>9673840,00</w:t>
            </w:r>
          </w:p>
        </w:tc>
        <w:tc>
          <w:tcPr>
            <w:tcW w:w="2449" w:type="dxa"/>
          </w:tcPr>
          <w:p w:rsidR="00260EFF" w:rsidRDefault="00260EFF">
            <w:pPr>
              <w:pStyle w:val="ConsPlusNormal0"/>
            </w:pPr>
          </w:p>
        </w:tc>
      </w:tr>
    </w:tbl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jc w:val="both"/>
      </w:pPr>
    </w:p>
    <w:p w:rsidR="00260EFF" w:rsidRDefault="00260EF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0EFF">
      <w:headerReference w:type="default" r:id="rId49"/>
      <w:footerReference w:type="default" r:id="rId50"/>
      <w:headerReference w:type="first" r:id="rId51"/>
      <w:footerReference w:type="first" r:id="rId5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672">
      <w:r>
        <w:separator/>
      </w:r>
    </w:p>
  </w:endnote>
  <w:endnote w:type="continuationSeparator" w:id="0">
    <w:p w:rsidR="00000000" w:rsidRDefault="00E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60E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60E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60E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60E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60E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60E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60E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60E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60EFF" w:rsidRDefault="00E766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60EFF" w:rsidRDefault="00E766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60EFF" w:rsidRDefault="00E766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260EFF" w:rsidRDefault="00E7667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672">
      <w:r>
        <w:separator/>
      </w:r>
    </w:p>
  </w:footnote>
  <w:footnote w:type="continuationSeparator" w:id="0">
    <w:p w:rsidR="00000000" w:rsidRDefault="00E7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60E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14" w:name="_GoBack"/>
          <w:bookmarkEnd w:id="14"/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60E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</w:t>
          </w:r>
          <w:r>
            <w:rPr>
              <w:rFonts w:ascii="Tahoma" w:hAnsi="Tahoma" w:cs="Tahoma"/>
              <w:sz w:val="16"/>
              <w:szCs w:val="16"/>
            </w:rPr>
            <w:t>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72" w:rsidRDefault="00E7667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60E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60E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60E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60E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60E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60E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60EFF" w:rsidRDefault="00E766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26.11.2021 N 996</w:t>
          </w:r>
          <w:r>
            <w:rPr>
              <w:rFonts w:ascii="Tahoma" w:hAnsi="Tahoma" w:cs="Tahoma"/>
              <w:sz w:val="16"/>
              <w:szCs w:val="16"/>
            </w:rPr>
            <w:br/>
            <w:t>(ред. от 09.11.2023)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260EFF" w:rsidRDefault="00E76672" w:rsidP="00E766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260EFF" w:rsidRDefault="00260E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60EFF" w:rsidRDefault="00260EF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EFF"/>
    <w:rsid w:val="00260EFF"/>
    <w:rsid w:val="00E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76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6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672"/>
  </w:style>
  <w:style w:type="paragraph" w:styleId="a7">
    <w:name w:val="footer"/>
    <w:basedOn w:val="a"/>
    <w:link w:val="a8"/>
    <w:uiPriority w:val="99"/>
    <w:unhideWhenUsed/>
    <w:rsid w:val="00E76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289567&amp;dst=100005" TargetMode="External"/><Relationship Id="rId26" Type="http://schemas.openxmlformats.org/officeDocument/2006/relationships/hyperlink" Target="https://login.consultant.ru/link/?req=doc&amp;base=RLAW123&amp;n=280619" TargetMode="Externa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11672&amp;dst=100005" TargetMode="External"/><Relationship Id="rId34" Type="http://schemas.openxmlformats.org/officeDocument/2006/relationships/hyperlink" Target="https://login.consultant.ru/link/?req=doc&amp;base=RLAW123&amp;n=212365" TargetMode="External"/><Relationship Id="rId42" Type="http://schemas.openxmlformats.org/officeDocument/2006/relationships/footer" Target="footer7.xml"/><Relationship Id="rId47" Type="http://schemas.openxmlformats.org/officeDocument/2006/relationships/header" Target="header9.xml"/><Relationship Id="rId50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285152&amp;dst=100005" TargetMode="External"/><Relationship Id="rId25" Type="http://schemas.openxmlformats.org/officeDocument/2006/relationships/hyperlink" Target="https://login.consultant.ru/link/?req=doc&amp;base=RLAW123&amp;n=212365" TargetMode="External"/><Relationship Id="rId33" Type="http://schemas.openxmlformats.org/officeDocument/2006/relationships/hyperlink" Target="https://login.consultant.ru/link/?req=doc&amp;base=RLAW123&amp;n=280619" TargetMode="External"/><Relationship Id="rId38" Type="http://schemas.openxmlformats.org/officeDocument/2006/relationships/footer" Target="footer5.xml"/><Relationship Id="rId46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84687&amp;dst=100005" TargetMode="External"/><Relationship Id="rId20" Type="http://schemas.openxmlformats.org/officeDocument/2006/relationships/hyperlink" Target="https://login.consultant.ru/link/?req=doc&amp;base=RLAW123&amp;n=305568&amp;dst=100005" TargetMode="External"/><Relationship Id="rId29" Type="http://schemas.openxmlformats.org/officeDocument/2006/relationships/hyperlink" Target="https://login.consultant.ru/link/?req=doc&amp;base=RLAW123&amp;n=320576&amp;dst=100006" TargetMode="External"/><Relationship Id="rId41" Type="http://schemas.openxmlformats.org/officeDocument/2006/relationships/header" Target="header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LAW&amp;n=465808&amp;dst=103280" TargetMode="External"/><Relationship Id="rId32" Type="http://schemas.openxmlformats.org/officeDocument/2006/relationships/hyperlink" Target="https://login.consultant.ru/link/?req=doc&amp;base=RLAW123&amp;n=326231" TargetMode="Externa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45" Type="http://schemas.openxmlformats.org/officeDocument/2006/relationships/header" Target="header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320576&amp;dst=100005" TargetMode="External"/><Relationship Id="rId28" Type="http://schemas.openxmlformats.org/officeDocument/2006/relationships/hyperlink" Target="https://login.consultant.ru/link/?req=doc&amp;base=RLAW123&amp;n=312699&amp;dst=100351" TargetMode="External"/><Relationship Id="rId36" Type="http://schemas.openxmlformats.org/officeDocument/2006/relationships/footer" Target="footer4.xml"/><Relationship Id="rId49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298538&amp;dst=100005" TargetMode="External"/><Relationship Id="rId31" Type="http://schemas.openxmlformats.org/officeDocument/2006/relationships/hyperlink" Target="https://login.consultant.ru/link/?req=doc&amp;base=LAW&amp;n=464169" TargetMode="External"/><Relationship Id="rId44" Type="http://schemas.openxmlformats.org/officeDocument/2006/relationships/hyperlink" Target="https://login.consultant.ru/link/?req=doc&amp;base=LAW&amp;n=464169" TargetMode="External"/><Relationship Id="rId52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RLAW123&amp;n=313569&amp;dst=100005" TargetMode="External"/><Relationship Id="rId27" Type="http://schemas.openxmlformats.org/officeDocument/2006/relationships/hyperlink" Target="https://login.consultant.ru/link/?req=doc&amp;base=RLAW123&amp;n=312699&amp;dst=100251" TargetMode="External"/><Relationship Id="rId30" Type="http://schemas.openxmlformats.org/officeDocument/2006/relationships/hyperlink" Target="https://login.consultant.ru/link/?req=doc&amp;base=LAW&amp;n=465808&amp;dst=103280" TargetMode="External"/><Relationship Id="rId35" Type="http://schemas.openxmlformats.org/officeDocument/2006/relationships/header" Target="header4.xml"/><Relationship Id="rId43" Type="http://schemas.openxmlformats.org/officeDocument/2006/relationships/hyperlink" Target="https://login.consultant.ru/link/?req=doc&amp;base=LAW&amp;n=469794" TargetMode="External"/><Relationship Id="rId48" Type="http://schemas.openxmlformats.org/officeDocument/2006/relationships/footer" Target="footer9.xm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6494</Words>
  <Characters>37017</Characters>
  <Application>Microsoft Office Word</Application>
  <DocSecurity>0</DocSecurity>
  <Lines>308</Lines>
  <Paragraphs>86</Paragraphs>
  <ScaleCrop>false</ScaleCrop>
  <Company>КонсультантПлюс Версия 4023.00.53</Company>
  <LinksUpToDate>false</LinksUpToDate>
  <CharactersWithSpaces>43425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26.11.2021 N 996
(ред. от 09.11.2023)
"Об утверждении муниципальной программы города Канска "Развитие малого и среднего предпринимательства"</dc:title>
  <cp:lastModifiedBy>119</cp:lastModifiedBy>
  <cp:revision>2</cp:revision>
  <dcterms:created xsi:type="dcterms:W3CDTF">2024-02-20T07:48:00Z</dcterms:created>
  <dcterms:modified xsi:type="dcterms:W3CDTF">2024-02-20T07:49:00Z</dcterms:modified>
</cp:coreProperties>
</file>